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2.emf" ContentType="image/x-emf"/>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108" w:type="dxa"/>
        <w:tblBorders>
          <w:top w:val="nil"/>
          <w:left w:val="nil"/>
          <w:bottom w:val="nil"/>
          <w:insideH w:val="nil"/>
          <w:right w:val="nil"/>
          <w:insideV w:val="nil"/>
        </w:tblBorders>
        <w:tblCellMar>
          <w:top w:w="0" w:type="dxa"/>
          <w:left w:w="108" w:type="dxa"/>
          <w:bottom w:w="0" w:type="dxa"/>
          <w:right w:w="108" w:type="dxa"/>
        </w:tblCellMar>
      </w:tblPr>
      <w:tblGrid>
        <w:gridCol w:w="9571"/>
      </w:tblGrid>
      <w:tr>
        <w:trPr>
          <w:trHeight w:val="3544" w:hRule="atLeast"/>
          <w:cantSplit w:val="false"/>
        </w:trPr>
        <w:tc>
          <w:tcPr>
            <w:tcW w:w="9571" w:type="dxa"/>
            <w:tcBorders>
              <w:top w:val="nil"/>
              <w:left w:val="nil"/>
              <w:bottom w:val="nil"/>
              <w:insideH w:val="nil"/>
              <w:right w:val="nil"/>
              <w:insideV w:val="nil"/>
            </w:tcBorders>
            <w:shd w:fill="FFFFFF" w:val="clear"/>
          </w:tcPr>
          <w:p>
            <w:pPr>
              <w:pStyle w:val="Normal"/>
              <w:spacing w:lineRule="auto" w:line="240" w:before="0" w:after="0"/>
              <w:jc w:val="center"/>
              <w:rPr>
                <w:drawing>
                  <wp:inline distT="0" distB="127000" distL="0" distR="0">
                    <wp:extent cx="600075" cy="81915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600075" cy="819150"/>
                            </a:xfrm>
                            <a:prstGeom prst="rect">
                              <a:avLst/>
                            </a:prstGeom>
                            <a:noFill/>
                            <a:ln w="9525">
                              <a:noFill/>
                              <a:miter lim="800000"/>
                              <a:headEnd/>
                              <a:tailEnd/>
                            </a:ln>
                          </pic:spPr>
                        </pic:pic>
                      </a:graphicData>
                    </a:graphic>
                  </wp:inline>
                </w:drawing>
              </w:rPr>
            </w:pPr>
            <w:r>
              <w:rPr>
                <w:drawing>
                  <wp:inline distT="0" distB="127000" distL="0" distR="0">
                    <wp:extent cx="600075" cy="81915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600075" cy="819150"/>
                            </a:xfrm>
                            <a:prstGeom prst="rect">
                              <a:avLst/>
                            </a:prstGeom>
                            <a:noFill/>
                            <a:ln w="9525">
                              <a:noFill/>
                              <a:miter lim="800000"/>
                              <a:headEnd/>
                              <a:tailEnd/>
                            </a:ln>
                          </pic:spPr>
                        </pic:pic>
                      </a:graphicData>
                    </a:graphic>
                  </wp:inline>
                </w:drawing>
              </w:rPr>
            </w:r>
          </w:p>
          <w:p>
            <w:pPr>
              <w:pStyle w:val="Normal"/>
              <w:spacing w:lineRule="auto" w:line="240" w:before="0" w:after="0"/>
              <w:jc w:val="center"/>
              <w:rPr>
                <w:rFonts w:eastAsia="Times New Roman" w:cs="Times New Roman" w:ascii="Times New Roman" w:hAnsi="Times New Roman"/>
                <w:b/>
                <w:sz w:val="28"/>
                <w:szCs w:val="28"/>
              </w:rPr>
            </w:pPr>
            <w:r>
              <w:rPr>
                <w:rFonts w:eastAsia="Times New Roman" w:cs="Times New Roman" w:ascii="Times New Roman" w:hAnsi="Times New Roman"/>
                <w:b/>
                <w:sz w:val="28"/>
                <w:szCs w:val="28"/>
              </w:rPr>
              <w:t>АДМИНИСТРАЦИЯ</w:t>
            </w:r>
          </w:p>
          <w:p>
            <w:pPr>
              <w:pStyle w:val="Normal"/>
              <w:spacing w:lineRule="auto" w:line="240" w:before="0" w:after="0"/>
              <w:jc w:val="center"/>
              <w:rPr>
                <w:rFonts w:eastAsia="Times New Roman" w:cs="Times New Roman" w:ascii="Times New Roman" w:hAnsi="Times New Roman"/>
                <w:b/>
                <w:sz w:val="28"/>
                <w:szCs w:val="20"/>
              </w:rPr>
            </w:pPr>
            <w:r>
              <w:rPr>
                <w:rFonts w:eastAsia="Times New Roman" w:cs="Times New Roman" w:ascii="Times New Roman" w:hAnsi="Times New Roman"/>
                <w:b/>
                <w:sz w:val="28"/>
                <w:szCs w:val="20"/>
              </w:rPr>
              <w:t>ПОГРАНИЧНОГО   МУНИЦИПАЛЬНОГО   РАЙОНА</w:t>
            </w:r>
          </w:p>
          <w:p>
            <w:pPr>
              <w:pStyle w:val="Normal"/>
              <w:spacing w:lineRule="auto" w:line="240" w:before="0" w:after="0"/>
              <w:jc w:val="center"/>
              <w:rPr>
                <w:rFonts w:eastAsia="Times New Roman" w:cs="Times New Roman" w:ascii="Times New Roman" w:hAnsi="Times New Roman"/>
                <w:b/>
                <w:sz w:val="28"/>
                <w:szCs w:val="20"/>
              </w:rPr>
            </w:pPr>
            <w:r>
              <w:rPr>
                <w:rFonts w:eastAsia="Times New Roman" w:cs="Times New Roman" w:ascii="Times New Roman" w:hAnsi="Times New Roman"/>
                <w:b/>
                <w:sz w:val="28"/>
                <w:szCs w:val="20"/>
              </w:rPr>
              <w:t>ПРИМОРСКОГО КРАЯ</w:t>
            </w:r>
          </w:p>
          <w:p>
            <w:pPr>
              <w:pStyle w:val="Normal"/>
              <w:spacing w:lineRule="auto" w:line="240" w:before="0" w:after="0"/>
              <w:jc w:val="center"/>
              <w:rPr>
                <w:rFonts w:eastAsia="Times New Roman" w:cs="Times New Roman" w:ascii="Times New Roman" w:hAnsi="Times New Roman"/>
                <w:b/>
                <w:sz w:val="28"/>
                <w:szCs w:val="20"/>
              </w:rPr>
            </w:pPr>
            <w:r>
              <w:rPr>
                <w:rFonts w:eastAsia="Times New Roman" w:cs="Times New Roman" w:ascii="Times New Roman" w:hAnsi="Times New Roman"/>
                <w:b/>
                <w:sz w:val="28"/>
                <w:szCs w:val="20"/>
              </w:rPr>
            </w:r>
          </w:p>
          <w:p>
            <w:pPr>
              <w:pStyle w:val="Normal"/>
              <w:keepNext/>
              <w:spacing w:lineRule="auto" w:line="240" w:before="0" w:after="0"/>
              <w:jc w:val="center"/>
              <w:outlineLvl w:val="0"/>
              <w:rPr>
                <w:rFonts w:eastAsia="Times New Roman" w:cs="Times New Roman" w:ascii="Times New Roman" w:hAnsi="Times New Roman"/>
                <w:b/>
                <w:spacing w:val="20"/>
                <w:sz w:val="24"/>
                <w:szCs w:val="24"/>
              </w:rPr>
            </w:pPr>
            <w:r>
              <w:rPr>
                <w:rFonts w:eastAsia="Times New Roman" w:cs="Times New Roman" w:ascii="Times New Roman" w:hAnsi="Times New Roman"/>
                <w:b/>
                <w:spacing w:val="20"/>
                <w:sz w:val="24"/>
                <w:szCs w:val="24"/>
              </w:rPr>
              <w:t>ПОСТАНОВЛЕНИЕ</w:t>
            </w:r>
          </w:p>
          <w:p>
            <w:pPr>
              <w:pStyle w:val="Normal"/>
              <w:spacing w:lineRule="auto" w:line="240" w:before="0" w:after="0"/>
              <w:rPr>
                <w:rFonts w:eastAsia="Times New Roman" w:cs="Times New Roman" w:ascii="Times New Roman" w:hAnsi="Times New Roman"/>
                <w:sz w:val="20"/>
                <w:szCs w:val="20"/>
              </w:rPr>
            </w:pPr>
            <w:r>
              <w:rPr>
                <w:rFonts w:eastAsia="Times New Roman" w:cs="Times New Roman" w:ascii="Times New Roman" w:hAnsi="Times New Roman"/>
                <w:sz w:val="20"/>
                <w:szCs w:val="20"/>
              </w:rPr>
            </w:r>
          </w:p>
          <w:p>
            <w:pPr>
              <w:pStyle w:val="Normal"/>
              <w:spacing w:lineRule="auto" w:line="240" w:before="0" w:after="0"/>
              <w:jc w:val="center"/>
              <w:rPr>
                <w:rFonts w:eastAsia="Times New Roman" w:cs="Times New Roman" w:ascii="Times New Roman" w:hAnsi="Times New Roman"/>
                <w:sz w:val="24"/>
                <w:szCs w:val="20"/>
                <w:u w:val="single"/>
              </w:rPr>
            </w:pPr>
            <w:r>
              <w:rPr>
                <w:rFonts w:eastAsia="Times New Roman" w:cs="Times New Roman" w:ascii="Times New Roman" w:hAnsi="Times New Roman"/>
                <w:sz w:val="24"/>
                <w:szCs w:val="24"/>
                <w:u w:val="single"/>
              </w:rPr>
              <w:t>31.12.2014</w:t>
            </w:r>
            <w:r>
              <w:rPr>
                <w:rFonts w:eastAsia="Times New Roman" w:cs="Times New Roman" w:ascii="Times New Roman" w:hAnsi="Times New Roman"/>
                <w:sz w:val="24"/>
                <w:szCs w:val="24"/>
              </w:rPr>
              <w:t xml:space="preserve">                                      п. Пограничный</w:t>
            </w:r>
            <w:r>
              <w:rPr>
                <w:rFonts w:eastAsia="Times New Roman" w:cs="Times New Roman" w:ascii="Times New Roman" w:hAnsi="Times New Roman"/>
                <w:sz w:val="24"/>
                <w:szCs w:val="20"/>
              </w:rPr>
              <w:t xml:space="preserve">                                  № </w:t>
            </w:r>
            <w:r>
              <w:rPr>
                <w:rFonts w:eastAsia="Times New Roman" w:cs="Times New Roman" w:ascii="Times New Roman" w:hAnsi="Times New Roman"/>
                <w:sz w:val="24"/>
                <w:szCs w:val="20"/>
                <w:u w:val="single"/>
              </w:rPr>
              <w:t>1003</w:t>
            </w:r>
          </w:p>
        </w:tc>
      </w:tr>
    </w:tbl>
    <w:p>
      <w:pPr>
        <w:pStyle w:val="Normal"/>
        <w:spacing w:lineRule="auto" w:line="240" w:before="0" w:after="0"/>
        <w:jc w:val="center"/>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spacing w:lineRule="auto" w:line="240" w:before="0" w:after="0"/>
        <w:jc w:val="center"/>
        <w:rPr>
          <w:rFonts w:eastAsia="Times New Roman" w:cs="Times New Roman" w:ascii="Times New Roman" w:hAnsi="Times New Roman"/>
          <w:b/>
          <w:bCs/>
          <w:sz w:val="28"/>
          <w:szCs w:val="28"/>
        </w:rPr>
      </w:pPr>
      <w:r>
        <w:rPr>
          <w:rFonts w:eastAsia="Times New Roman" w:cs="Times New Roman" w:ascii="Times New Roman" w:hAnsi="Times New Roman"/>
          <w:b/>
          <w:bCs/>
          <w:sz w:val="28"/>
          <w:szCs w:val="28"/>
        </w:rPr>
      </w:r>
    </w:p>
    <w:p>
      <w:pPr>
        <w:pStyle w:val="Normal"/>
        <w:spacing w:lineRule="auto" w:line="240" w:before="0" w:after="0"/>
        <w:jc w:val="center"/>
        <w:rPr>
          <w:rFonts w:eastAsia="Times New Roman" w:cs="Times New Roman" w:ascii="Times New Roman" w:hAnsi="Times New Roman"/>
          <w:b/>
          <w:bCs/>
          <w:sz w:val="28"/>
          <w:szCs w:val="28"/>
        </w:rPr>
      </w:pPr>
      <w:r>
        <w:rPr>
          <w:rFonts w:eastAsia="Times New Roman" w:cs="Times New Roman" w:ascii="Times New Roman" w:hAnsi="Times New Roman"/>
          <w:b/>
          <w:bCs/>
          <w:sz w:val="28"/>
          <w:szCs w:val="28"/>
        </w:rPr>
        <w:t>Об утверждении административного регламента исполнения</w:t>
      </w:r>
    </w:p>
    <w:p>
      <w:pPr>
        <w:pStyle w:val="Normal"/>
        <w:spacing w:lineRule="auto" w:line="240" w:before="0" w:after="0"/>
        <w:jc w:val="center"/>
        <w:rPr>
          <w:rFonts w:eastAsia="Times New Roman" w:cs="Times New Roman" w:ascii="Times New Roman" w:hAnsi="Times New Roman"/>
          <w:b/>
          <w:bCs/>
          <w:sz w:val="28"/>
          <w:szCs w:val="28"/>
        </w:rPr>
      </w:pPr>
      <w:r>
        <w:rPr>
          <w:rFonts w:eastAsia="Times New Roman" w:cs="Times New Roman" w:ascii="Times New Roman" w:hAnsi="Times New Roman"/>
          <w:b/>
          <w:bCs/>
          <w:sz w:val="28"/>
          <w:szCs w:val="28"/>
        </w:rPr>
        <w:t>должностными лицами муниципальной функции</w:t>
      </w:r>
    </w:p>
    <w:p>
      <w:pPr>
        <w:pStyle w:val="Normal"/>
        <w:spacing w:lineRule="auto" w:line="240" w:before="0" w:after="0"/>
        <w:jc w:val="center"/>
        <w:rPr>
          <w:rFonts w:eastAsia="Times New Roman" w:cs="Times New Roman" w:ascii="Times New Roman" w:hAnsi="Times New Roman"/>
          <w:b/>
          <w:bCs/>
          <w:sz w:val="28"/>
          <w:szCs w:val="28"/>
        </w:rPr>
      </w:pPr>
      <w:r>
        <w:rPr>
          <w:rFonts w:eastAsia="Times New Roman" w:cs="Times New Roman" w:ascii="Times New Roman" w:hAnsi="Times New Roman"/>
          <w:b/>
          <w:bCs/>
          <w:sz w:val="28"/>
          <w:szCs w:val="28"/>
        </w:rPr>
        <w:t>по контролю в финансово-бюджетной сфере</w:t>
      </w:r>
    </w:p>
    <w:p>
      <w:pPr>
        <w:pStyle w:val="Normal"/>
        <w:spacing w:lineRule="auto" w:line="240" w:before="0" w:after="0"/>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br/>
        <w:br/>
        <w:t xml:space="preserve">         В соответствии с Порядком разработки и утверждения административных регламентов предоставления муниципальных услуг, утвержденного постановлением администрации Пограничного муниципального района от 28.03.2014г. № 203администрацияПограничного муниципального района</w:t>
      </w:r>
    </w:p>
    <w:p>
      <w:pPr>
        <w:pStyle w:val="Normal"/>
        <w:spacing w:lineRule="auto" w:line="240" w:beforeAutospacing="1" w:afterAutospacing="1"/>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ПОСТАНОВЛЯЕТ:</w:t>
      </w:r>
    </w:p>
    <w:p>
      <w:pPr>
        <w:pStyle w:val="Normal"/>
        <w:spacing w:lineRule="auto" w:line="240" w:beforeAutospacing="1" w:afterAutospacing="1"/>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1. Утвердить административный регламент исполнения должностными лицами муниципальной функции по контролю в финансово-бюджетной сфере (прилагается).</w:t>
      </w:r>
    </w:p>
    <w:p>
      <w:pPr>
        <w:pStyle w:val="Normal"/>
        <w:spacing w:lineRule="auto" w:line="240" w:beforeAutospacing="1" w:afterAutospacing="1"/>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2. Настоящее постановление опубликовать в общественно-политической газете «Вестник Приграничья», разместить на официальном сайте администрации Пограничного муниципального района и на региональном портале государственных и муниципальных услуг.</w:t>
      </w:r>
    </w:p>
    <w:p>
      <w:pPr>
        <w:pStyle w:val="Normal"/>
        <w:spacing w:lineRule="auto" w:line="240" w:beforeAutospacing="1" w:afterAutospacing="1"/>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spacing w:lineRule="auto" w:line="240" w:before="0" w:after="0"/>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spacing w:lineRule="auto" w:line="240" w:before="0" w:after="0"/>
        <w:rPr>
          <w:rFonts w:eastAsia="Times New Roman" w:cs="Times New Roman" w:ascii="Times New Roman" w:hAnsi="Times New Roman"/>
          <w:sz w:val="28"/>
          <w:szCs w:val="28"/>
        </w:rPr>
      </w:pPr>
      <w:r>
        <w:rPr>
          <w:rFonts w:eastAsia="Times New Roman" w:cs="Times New Roman" w:ascii="Times New Roman" w:hAnsi="Times New Roman"/>
          <w:sz w:val="28"/>
          <w:szCs w:val="28"/>
        </w:rPr>
        <w:t>Глава муниципального района -</w:t>
      </w:r>
    </w:p>
    <w:p>
      <w:pPr>
        <w:pStyle w:val="ConsPlusNormal"/>
        <w:rPr>
          <w:rFonts w:eastAsia="Times New Roman" w:cs="Times New Roman" w:ascii="Times New Roman" w:hAnsi="Times New Roman"/>
          <w:sz w:val="28"/>
          <w:szCs w:val="28"/>
        </w:rPr>
      </w:pPr>
      <w:r>
        <w:rPr>
          <w:rFonts w:eastAsia="Times New Roman" w:cs="Times New Roman" w:ascii="Times New Roman" w:hAnsi="Times New Roman"/>
          <w:sz w:val="28"/>
          <w:szCs w:val="28"/>
        </w:rPr>
        <w:t xml:space="preserve">глава администрации </w:t>
      </w:r>
    </w:p>
    <w:p>
      <w:pPr>
        <w:pStyle w:val="ConsPlusNormal"/>
        <w:rPr>
          <w:rFonts w:eastAsia="Times New Roman" w:cs="Times New Roman" w:ascii="Times New Roman" w:hAnsi="Times New Roman"/>
          <w:sz w:val="28"/>
          <w:szCs w:val="28"/>
        </w:rPr>
      </w:pPr>
      <w:r>
        <w:rPr>
          <w:rFonts w:eastAsia="Times New Roman" w:cs="Times New Roman" w:ascii="Times New Roman" w:hAnsi="Times New Roman"/>
          <w:sz w:val="28"/>
          <w:szCs w:val="28"/>
        </w:rPr>
        <w:t>муниципального района                                      Н.А. Тодоров</w:t>
      </w:r>
    </w:p>
    <w:p>
      <w:pPr>
        <w:pStyle w:val="ConsPlusNormal"/>
        <w:jc w:val="center"/>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right"/>
        <w:outlineLvl w:val="0"/>
        <w:rPr/>
      </w:pPr>
      <w:bookmarkStart w:id="0" w:name="Par28"/>
      <w:bookmarkStart w:id="1" w:name="Par28"/>
      <w:bookmarkEnd w:id="1"/>
      <w:r>
        <w:rPr/>
      </w:r>
    </w:p>
    <w:p>
      <w:pPr>
        <w:pStyle w:val="ConsPlusNormal"/>
        <w:jc w:val="right"/>
        <w:outlineLvl w:val="0"/>
        <w:rPr/>
      </w:pPr>
      <w:r>
        <w:rPr/>
      </w:r>
    </w:p>
    <w:p>
      <w:pPr>
        <w:pStyle w:val="ConsPlusNormal"/>
        <w:outlineLvl w:val="0"/>
        <w:rPr/>
      </w:pPr>
      <w:bookmarkStart w:id="2" w:name="_GoBack"/>
      <w:bookmarkStart w:id="3" w:name="_GoBack"/>
      <w:bookmarkEnd w:id="3"/>
      <w:r>
        <w:rPr/>
      </w:r>
    </w:p>
    <w:p>
      <w:pPr>
        <w:pStyle w:val="ConsPlusNormal"/>
        <w:jc w:val="right"/>
        <w:outlineLvl w:val="0"/>
        <w:rPr>
          <w:rFonts w:cs="Times New Roman" w:ascii="Times New Roman" w:hAnsi="Times New Roman"/>
          <w:sz w:val="26"/>
          <w:szCs w:val="26"/>
        </w:rPr>
      </w:pPr>
      <w:r>
        <w:rPr>
          <w:rFonts w:cs="Times New Roman" w:ascii="Times New Roman" w:hAnsi="Times New Roman"/>
          <w:sz w:val="26"/>
          <w:szCs w:val="26"/>
        </w:rPr>
        <w:t xml:space="preserve">Утвержден </w:t>
      </w:r>
    </w:p>
    <w:p>
      <w:pPr>
        <w:pStyle w:val="ConsPlusNormal"/>
        <w:jc w:val="right"/>
        <w:outlineLvl w:val="0"/>
        <w:rPr>
          <w:rFonts w:cs="Times New Roman" w:ascii="Times New Roman" w:hAnsi="Times New Roman"/>
          <w:sz w:val="26"/>
          <w:szCs w:val="26"/>
        </w:rPr>
      </w:pPr>
      <w:r>
        <w:rPr>
          <w:rFonts w:cs="Times New Roman" w:ascii="Times New Roman" w:hAnsi="Times New Roman"/>
          <w:sz w:val="26"/>
          <w:szCs w:val="26"/>
        </w:rPr>
        <w:t xml:space="preserve">постановлением администрации </w:t>
      </w:r>
    </w:p>
    <w:p>
      <w:pPr>
        <w:pStyle w:val="ConsPlusNormal"/>
        <w:jc w:val="right"/>
        <w:outlineLvl w:val="0"/>
        <w:rPr>
          <w:rFonts w:cs="Times New Roman" w:ascii="Times New Roman" w:hAnsi="Times New Roman"/>
          <w:sz w:val="26"/>
          <w:szCs w:val="26"/>
        </w:rPr>
      </w:pPr>
      <w:r>
        <w:rPr>
          <w:rFonts w:cs="Times New Roman" w:ascii="Times New Roman" w:hAnsi="Times New Roman"/>
          <w:sz w:val="26"/>
          <w:szCs w:val="26"/>
        </w:rPr>
        <w:t xml:space="preserve">Пограничного муниципального </w:t>
      </w:r>
    </w:p>
    <w:p>
      <w:pPr>
        <w:pStyle w:val="ConsPlusNormal"/>
        <w:jc w:val="right"/>
        <w:outlineLvl w:val="0"/>
        <w:rPr>
          <w:rFonts w:cs="Times New Roman" w:ascii="Times New Roman" w:hAnsi="Times New Roman"/>
          <w:sz w:val="26"/>
          <w:szCs w:val="26"/>
        </w:rPr>
      </w:pPr>
      <w:r>
        <w:rPr>
          <w:rFonts w:cs="Times New Roman" w:ascii="Times New Roman" w:hAnsi="Times New Roman"/>
          <w:sz w:val="26"/>
          <w:szCs w:val="26"/>
        </w:rPr>
        <w:t xml:space="preserve">района </w:t>
      </w:r>
    </w:p>
    <w:p>
      <w:pPr>
        <w:pStyle w:val="ConsPlusNormal"/>
        <w:jc w:val="right"/>
        <w:rPr>
          <w:rFonts w:cs="Times New Roman" w:ascii="Times New Roman" w:hAnsi="Times New Roman"/>
          <w:sz w:val="26"/>
          <w:szCs w:val="26"/>
          <w:u w:val="single"/>
        </w:rPr>
      </w:pPr>
      <w:r>
        <w:rPr>
          <w:rFonts w:cs="Times New Roman" w:ascii="Times New Roman" w:hAnsi="Times New Roman"/>
          <w:sz w:val="26"/>
          <w:szCs w:val="26"/>
        </w:rPr>
        <w:t xml:space="preserve">от </w:t>
      </w:r>
      <w:r>
        <w:rPr>
          <w:rFonts w:cs="Times New Roman" w:ascii="Times New Roman" w:hAnsi="Times New Roman"/>
          <w:sz w:val="26"/>
          <w:szCs w:val="26"/>
          <w:u w:val="single"/>
        </w:rPr>
        <w:t>31.12.</w:t>
      </w:r>
      <w:r>
        <w:rPr>
          <w:rFonts w:cs="Times New Roman" w:ascii="Times New Roman" w:hAnsi="Times New Roman"/>
          <w:sz w:val="26"/>
          <w:szCs w:val="26"/>
        </w:rPr>
        <w:t xml:space="preserve"> 2014г.  № </w:t>
      </w:r>
      <w:r>
        <w:rPr>
          <w:rFonts w:cs="Times New Roman" w:ascii="Times New Roman" w:hAnsi="Times New Roman"/>
          <w:sz w:val="26"/>
          <w:szCs w:val="26"/>
          <w:u w:val="single"/>
        </w:rPr>
        <w:t>1003</w:t>
      </w:r>
    </w:p>
    <w:p>
      <w:pPr>
        <w:pStyle w:val="ConsPlusNormal"/>
        <w:jc w:val="both"/>
        <w:rPr/>
      </w:pPr>
      <w:r>
        <w:rPr/>
      </w:r>
    </w:p>
    <w:p>
      <w:pPr>
        <w:pStyle w:val="ConsPlusNormal"/>
        <w:jc w:val="center"/>
        <w:rPr>
          <w:rFonts w:cs="Times New Roman" w:ascii="Times New Roman" w:hAnsi="Times New Roman"/>
          <w:b/>
          <w:bCs/>
          <w:sz w:val="28"/>
          <w:szCs w:val="28"/>
        </w:rPr>
      </w:pPr>
      <w:bookmarkStart w:id="4" w:name="Par33"/>
      <w:bookmarkStart w:id="5" w:name="Par33"/>
      <w:bookmarkEnd w:id="5"/>
      <w:r>
        <w:rPr>
          <w:rFonts w:cs="Times New Roman" w:ascii="Times New Roman" w:hAnsi="Times New Roman"/>
          <w:b/>
          <w:bCs/>
          <w:sz w:val="28"/>
          <w:szCs w:val="28"/>
        </w:rPr>
      </w:r>
    </w:p>
    <w:p>
      <w:pPr>
        <w:pStyle w:val="ConsPlusNormal"/>
        <w:jc w:val="center"/>
        <w:rPr>
          <w:rFonts w:cs="Times New Roman" w:ascii="Times New Roman" w:hAnsi="Times New Roman"/>
          <w:b/>
          <w:bCs/>
          <w:sz w:val="28"/>
          <w:szCs w:val="28"/>
        </w:rPr>
      </w:pPr>
      <w:r>
        <w:rPr>
          <w:rFonts w:cs="Times New Roman" w:ascii="Times New Roman" w:hAnsi="Times New Roman"/>
          <w:b/>
          <w:bCs/>
          <w:sz w:val="28"/>
          <w:szCs w:val="28"/>
        </w:rPr>
        <w:t>АДМИНИСТРАТИВНЫЙ РЕГЛАМЕНТ</w:t>
      </w:r>
    </w:p>
    <w:p>
      <w:pPr>
        <w:pStyle w:val="ConsPlusNormal"/>
        <w:jc w:val="center"/>
        <w:rPr>
          <w:rFonts w:cs="Times New Roman" w:ascii="Times New Roman" w:hAnsi="Times New Roman"/>
          <w:b/>
          <w:bCs/>
          <w:sz w:val="28"/>
          <w:szCs w:val="28"/>
        </w:rPr>
      </w:pPr>
      <w:r>
        <w:rPr>
          <w:rFonts w:cs="Times New Roman" w:ascii="Times New Roman" w:hAnsi="Times New Roman"/>
          <w:b/>
          <w:bCs/>
          <w:sz w:val="28"/>
          <w:szCs w:val="28"/>
        </w:rPr>
        <w:t>ИСПОЛНЕНИЯ ДОЛЖНОСТНЫМИ ЛИЦАМИ МУНИЦИПАЛЬНОЙ ФУНКЦИИ ПО КОНТРОЛЮ В ФИНАНСОВО-БЮДЖЕТНОЙ СФЕРЕ</w:t>
      </w:r>
    </w:p>
    <w:p>
      <w:pPr>
        <w:pStyle w:val="ConsPlusNormal"/>
        <w:jc w:val="center"/>
        <w:rPr>
          <w:rFonts w:cs="Times New Roman" w:ascii="Times New Roman" w:hAnsi="Times New Roman"/>
          <w:b/>
          <w:bCs/>
          <w:sz w:val="28"/>
          <w:szCs w:val="28"/>
        </w:rPr>
      </w:pPr>
      <w:r>
        <w:rPr>
          <w:rFonts w:cs="Times New Roman" w:ascii="Times New Roman" w:hAnsi="Times New Roman"/>
          <w:b/>
          <w:bCs/>
          <w:sz w:val="28"/>
          <w:szCs w:val="28"/>
        </w:rPr>
      </w:r>
    </w:p>
    <w:p>
      <w:pPr>
        <w:pStyle w:val="ConsPlusNormal"/>
        <w:jc w:val="center"/>
        <w:outlineLvl w:val="1"/>
        <w:rPr>
          <w:rFonts w:cs="Times New Roman" w:ascii="Times New Roman" w:hAnsi="Times New Roman"/>
          <w:sz w:val="28"/>
          <w:szCs w:val="28"/>
        </w:rPr>
      </w:pPr>
      <w:r>
        <w:rPr>
          <w:rFonts w:cs="Times New Roman" w:ascii="Times New Roman" w:hAnsi="Times New Roman"/>
          <w:sz w:val="28"/>
          <w:szCs w:val="28"/>
        </w:rPr>
        <w:t>I. Общие положения</w:t>
      </w:r>
    </w:p>
    <w:p>
      <w:pPr>
        <w:pStyle w:val="ConsPlusNormal"/>
        <w:jc w:val="both"/>
        <w:rPr>
          <w:rFonts w:cs="Times New Roman" w:ascii="Times New Roman" w:hAnsi="Times New Roman"/>
          <w:sz w:val="28"/>
          <w:szCs w:val="28"/>
        </w:rPr>
      </w:pPr>
      <w:r>
        <w:rPr>
          <w:rFonts w:cs="Times New Roman" w:ascii="Times New Roman" w:hAnsi="Times New Roman"/>
          <w:sz w:val="28"/>
          <w:szCs w:val="28"/>
        </w:rPr>
      </w:r>
    </w:p>
    <w:p>
      <w:pPr>
        <w:pStyle w:val="ConsPlusNormal"/>
        <w:jc w:val="center"/>
        <w:outlineLvl w:val="2"/>
        <w:rPr>
          <w:rFonts w:cs="Times New Roman" w:ascii="Times New Roman" w:hAnsi="Times New Roman"/>
          <w:sz w:val="28"/>
          <w:szCs w:val="28"/>
        </w:rPr>
      </w:pPr>
      <w:bookmarkStart w:id="6" w:name="Par40"/>
      <w:bookmarkEnd w:id="6"/>
      <w:r>
        <w:rPr>
          <w:rFonts w:cs="Times New Roman" w:ascii="Times New Roman" w:hAnsi="Times New Roman"/>
          <w:sz w:val="28"/>
          <w:szCs w:val="28"/>
        </w:rPr>
        <w:t>1.1. Наименование муниципальной функции</w:t>
      </w:r>
    </w:p>
    <w:p>
      <w:pPr>
        <w:pStyle w:val="ConsPlusNormal"/>
        <w:jc w:val="both"/>
        <w:rPr>
          <w:rFonts w:cs="Times New Roman" w:ascii="Times New Roman" w:hAnsi="Times New Roman"/>
          <w:sz w:val="28"/>
          <w:szCs w:val="28"/>
        </w:rPr>
      </w:pPr>
      <w:r>
        <w:rPr>
          <w:rFonts w:cs="Times New Roman" w:ascii="Times New Roman" w:hAnsi="Times New Roman"/>
          <w:sz w:val="28"/>
          <w:szCs w:val="28"/>
        </w:rPr>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1. Наименование муниципальной функции - контроль в финансово-бюджетной сфере (далее - муниципальная функция).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2. Полномочия по контролю в финансово-бюджетной сфере осуществляются посредством плановых и внеплановых проверок, а также в рамках полномочий по внутреннему муниципальному финансовому контролю в сфере бюджетных правоотношений - ревизий и обследований (далее - контрольные мероприятия). Проверки подразделяются на камеральные и выездные, в том числе встречные проверки. В рамках проведения контрольных мероприятий совершаются контрольные действия.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3. Муниципальная функция осуществляется в отношении следующих лиц (далее - объекты контроля):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а) главных распорядителей (распорядителей, получателей) средств районного бюджета, главных администраторов (администраторов) доходов районного бюджета, главных администраторов (администраторов) источников финансирования дефицита районного бюджета;</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б) финансовых органов (главных распорядителей (распорядителей) и получателей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районного бюджета;</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в) муниципальных учреждений;</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г) муниципальных унитарных предприятий;</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д)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е) юридических лиц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индивидуальных предпринимателей, физических лиц в части соблюдения ими условий договоров (соглашений) о предоставлении средств из районного бюджета, договоров (соглашений) о предоставлениимуниципальных гарантий;</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ж) кредитных организаций, осуществляющих отдельные операции с бюджетными средствами, в части соблюдения ими условий договоров (соглашений) о предоставлении средств из районного бюджета;</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 xml:space="preserve">з)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в соответствии с Федеральным </w:t>
      </w:r>
      <w:hyperlink r:id="rId3">
        <w:r>
          <w:rPr>
            <w:rStyle w:val="Style14"/>
            <w:rFonts w:cs="Times New Roman" w:ascii="Times New Roman" w:hAnsi="Times New Roman"/>
            <w:color w:val="000000"/>
            <w:sz w:val="28"/>
            <w:szCs w:val="28"/>
          </w:rPr>
          <w:t>законом</w:t>
        </w:r>
      </w:hyperlink>
      <w:r>
        <w:rPr>
          <w:rFonts w:cs="Times New Roman" w:ascii="Times New Roman" w:hAnsi="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многоквартирных домах управляющих организаций;</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к)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региональные операторы);</w:t>
      </w:r>
    </w:p>
    <w:p>
      <w:pPr>
        <w:pStyle w:val="ConsPlusNormal"/>
        <w:ind w:left="0" w:right="0" w:firstLine="540"/>
        <w:jc w:val="both"/>
        <w:rPr>
          <w:rFonts w:cs="Times New Roman" w:ascii="Times New Roman" w:hAnsi="Times New Roman"/>
          <w:color w:val="000000"/>
          <w:sz w:val="28"/>
          <w:szCs w:val="28"/>
        </w:rPr>
      </w:pPr>
      <w:r>
        <w:rPr>
          <w:rFonts w:cs="Times New Roman" w:ascii="Times New Roman" w:hAnsi="Times New Roman"/>
          <w:color w:val="000000"/>
          <w:sz w:val="28"/>
          <w:szCs w:val="28"/>
        </w:rPr>
        <w:t xml:space="preserve">л) органов муниципального финансового контроля, являющихся органами (должностными лицами) местных администраций, в части осуществления ими контроля за соблюдением Федерального </w:t>
      </w:r>
      <w:hyperlink r:id="rId4">
        <w:r>
          <w:rPr>
            <w:rStyle w:val="Style14"/>
            <w:rFonts w:cs="Times New Roman" w:ascii="Times New Roman" w:hAnsi="Times New Roman"/>
            <w:color w:val="000000"/>
            <w:sz w:val="28"/>
            <w:szCs w:val="28"/>
          </w:rPr>
          <w:t>закона</w:t>
        </w:r>
      </w:hyperlink>
      <w:r>
        <w:rPr>
          <w:rFonts w:cs="Times New Roman" w:ascii="Times New Roman" w:hAnsi="Times New Roman"/>
          <w:color w:val="000000"/>
          <w:sz w:val="28"/>
          <w:szCs w:val="28"/>
        </w:rPr>
        <w:t xml:space="preserve"> "О контрактной системе в сфере закупок товаров, работ, услуг для обеспечения государственных и муниципальных нужд".</w:t>
      </w:r>
    </w:p>
    <w:p>
      <w:pPr>
        <w:pStyle w:val="ConsPlusNormal"/>
        <w:jc w:val="both"/>
        <w:rPr>
          <w:rFonts w:cs="Times New Roman" w:ascii="Times New Roman" w:hAnsi="Times New Roman"/>
          <w:color w:val="000000"/>
          <w:sz w:val="28"/>
          <w:szCs w:val="28"/>
        </w:rPr>
      </w:pPr>
      <w:r>
        <w:rPr>
          <w:rFonts w:cs="Times New Roman" w:ascii="Times New Roman" w:hAnsi="Times New Roman"/>
          <w:color w:val="000000"/>
          <w:sz w:val="28"/>
          <w:szCs w:val="28"/>
        </w:rPr>
      </w:r>
    </w:p>
    <w:p>
      <w:pPr>
        <w:pStyle w:val="ConsPlusNormal"/>
        <w:jc w:val="center"/>
        <w:outlineLvl w:val="2"/>
        <w:rPr>
          <w:rFonts w:cs="Times New Roman" w:ascii="Times New Roman" w:hAnsi="Times New Roman"/>
          <w:sz w:val="28"/>
          <w:szCs w:val="28"/>
        </w:rPr>
      </w:pPr>
      <w:bookmarkStart w:id="7" w:name="Par60"/>
      <w:bookmarkEnd w:id="7"/>
      <w:r>
        <w:rPr>
          <w:rFonts w:cs="Times New Roman" w:ascii="Times New Roman" w:hAnsi="Times New Roman"/>
          <w:sz w:val="28"/>
          <w:szCs w:val="28"/>
        </w:rPr>
        <w:t xml:space="preserve">1.2. Наименование муниципального органа, </w:t>
      </w:r>
    </w:p>
    <w:p>
      <w:pPr>
        <w:pStyle w:val="ConsPlusNormal"/>
        <w:jc w:val="center"/>
        <w:outlineLvl w:val="2"/>
        <w:rPr>
          <w:rFonts w:cs="Times New Roman" w:ascii="Times New Roman" w:hAnsi="Times New Roman"/>
          <w:sz w:val="28"/>
          <w:szCs w:val="28"/>
        </w:rPr>
      </w:pPr>
      <w:r>
        <w:rPr>
          <w:rFonts w:cs="Times New Roman" w:ascii="Times New Roman" w:hAnsi="Times New Roman"/>
          <w:sz w:val="28"/>
          <w:szCs w:val="28"/>
        </w:rPr>
        <w:t>исполняющегомуниципальную функцию</w:t>
      </w:r>
    </w:p>
    <w:p>
      <w:pPr>
        <w:pStyle w:val="ConsPlusNormal"/>
        <w:jc w:val="both"/>
        <w:rPr>
          <w:rFonts w:cs="Times New Roman" w:ascii="Times New Roman" w:hAnsi="Times New Roman"/>
          <w:sz w:val="28"/>
          <w:szCs w:val="28"/>
        </w:rPr>
      </w:pPr>
      <w:r>
        <w:rPr>
          <w:rFonts w:cs="Times New Roman" w:ascii="Times New Roman" w:hAnsi="Times New Roman"/>
          <w:sz w:val="28"/>
          <w:szCs w:val="28"/>
        </w:rPr>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4. Исполнение муниципальной функции осуществляется должностными лицами финансового управления администрации Пограничного муниципального района (далее –Должностные лица).</w:t>
      </w:r>
    </w:p>
    <w:p>
      <w:pPr>
        <w:pStyle w:val="ConsPlusNormal"/>
        <w:jc w:val="both"/>
        <w:rPr>
          <w:rFonts w:cs="Times New Roman" w:ascii="Times New Roman" w:hAnsi="Times New Roman"/>
          <w:sz w:val="28"/>
          <w:szCs w:val="28"/>
        </w:rPr>
      </w:pPr>
      <w:r>
        <w:rPr>
          <w:rFonts w:cs="Times New Roman" w:ascii="Times New Roman" w:hAnsi="Times New Roman"/>
          <w:sz w:val="28"/>
          <w:szCs w:val="28"/>
        </w:rPr>
      </w:r>
    </w:p>
    <w:p>
      <w:pPr>
        <w:pStyle w:val="ConsPlusNormal"/>
        <w:jc w:val="center"/>
        <w:outlineLvl w:val="2"/>
        <w:rPr>
          <w:rFonts w:cs="Times New Roman" w:ascii="Times New Roman" w:hAnsi="Times New Roman"/>
          <w:sz w:val="28"/>
          <w:szCs w:val="28"/>
        </w:rPr>
      </w:pPr>
      <w:bookmarkStart w:id="8" w:name="Par70"/>
      <w:bookmarkEnd w:id="8"/>
      <w:r>
        <w:rPr>
          <w:rFonts w:cs="Times New Roman" w:ascii="Times New Roman" w:hAnsi="Times New Roman"/>
          <w:sz w:val="28"/>
          <w:szCs w:val="28"/>
        </w:rPr>
        <w:t>1.3. Перечень нормативных правовых актов,</w:t>
      </w:r>
    </w:p>
    <w:p>
      <w:pPr>
        <w:pStyle w:val="ConsPlusNormal"/>
        <w:jc w:val="center"/>
        <w:rPr>
          <w:rFonts w:cs="Times New Roman" w:ascii="Times New Roman" w:hAnsi="Times New Roman"/>
          <w:sz w:val="28"/>
          <w:szCs w:val="28"/>
        </w:rPr>
      </w:pPr>
      <w:r>
        <w:rPr>
          <w:rFonts w:cs="Times New Roman" w:ascii="Times New Roman" w:hAnsi="Times New Roman"/>
          <w:sz w:val="28"/>
          <w:szCs w:val="28"/>
        </w:rPr>
        <w:t>регулирующих исполнение муниципальной функции,</w:t>
      </w:r>
    </w:p>
    <w:p>
      <w:pPr>
        <w:pStyle w:val="ConsPlusNormal"/>
        <w:jc w:val="center"/>
        <w:rPr>
          <w:rFonts w:cs="Times New Roman" w:ascii="Times New Roman" w:hAnsi="Times New Roman"/>
          <w:sz w:val="28"/>
          <w:szCs w:val="28"/>
        </w:rPr>
      </w:pPr>
      <w:r>
        <w:rPr>
          <w:rFonts w:cs="Times New Roman" w:ascii="Times New Roman" w:hAnsi="Times New Roman"/>
          <w:sz w:val="28"/>
          <w:szCs w:val="28"/>
        </w:rPr>
        <w:t>с указанием их реквизитов и источников</w:t>
      </w:r>
    </w:p>
    <w:p>
      <w:pPr>
        <w:pStyle w:val="ConsPlusNormal"/>
        <w:jc w:val="center"/>
        <w:rPr>
          <w:rFonts w:cs="Times New Roman" w:ascii="Times New Roman" w:hAnsi="Times New Roman"/>
          <w:sz w:val="28"/>
          <w:szCs w:val="28"/>
        </w:rPr>
      </w:pPr>
      <w:r>
        <w:rPr>
          <w:rFonts w:cs="Times New Roman" w:ascii="Times New Roman" w:hAnsi="Times New Roman"/>
          <w:sz w:val="28"/>
          <w:szCs w:val="28"/>
        </w:rPr>
        <w:t>официального опубликования</w:t>
      </w:r>
    </w:p>
    <w:p>
      <w:pPr>
        <w:pStyle w:val="ConsPlusNormal"/>
        <w:jc w:val="both"/>
        <w:rPr>
          <w:rFonts w:cs="Times New Roman" w:ascii="Times New Roman" w:hAnsi="Times New Roman"/>
          <w:sz w:val="28"/>
          <w:szCs w:val="28"/>
        </w:rPr>
      </w:pPr>
      <w:r>
        <w:rPr>
          <w:rFonts w:cs="Times New Roman" w:ascii="Times New Roman" w:hAnsi="Times New Roman"/>
          <w:sz w:val="28"/>
          <w:szCs w:val="28"/>
        </w:rPr>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5. Исполнение муниципальной функции осуществляется в соответствии с:</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 xml:space="preserve">Бюджетным </w:t>
      </w:r>
      <w:hyperlink r:id="rId5">
        <w:r>
          <w:rPr>
            <w:rStyle w:val="Style14"/>
            <w:rFonts w:cs="Times New Roman" w:ascii="Times New Roman" w:hAnsi="Times New Roman"/>
            <w:color w:val="000000"/>
            <w:sz w:val="28"/>
            <w:szCs w:val="28"/>
          </w:rPr>
          <w:t>кодексом</w:t>
        </w:r>
      </w:hyperlink>
      <w:r>
        <w:rPr>
          <w:rFonts w:cs="Times New Roman" w:ascii="Times New Roman" w:hAnsi="Times New Roman"/>
          <w:sz w:val="28"/>
          <w:szCs w:val="28"/>
        </w:rPr>
        <w:t xml:space="preserve"> Российской Федерации (Собрание законодательства Российской Федерации, 1998, N 31, ст. 3823);</w:t>
      </w:r>
    </w:p>
    <w:p>
      <w:pPr>
        <w:pStyle w:val="ConsPlusNormal"/>
        <w:ind w:left="0" w:right="0" w:firstLine="540"/>
        <w:jc w:val="both"/>
        <w:rPr>
          <w:rFonts w:cs="Times New Roman" w:ascii="Times New Roman" w:hAnsi="Times New Roman"/>
          <w:sz w:val="28"/>
          <w:szCs w:val="28"/>
        </w:rPr>
      </w:pPr>
      <w:hyperlink r:id="rId6">
        <w:r>
          <w:rPr>
            <w:rStyle w:val="Style14"/>
            <w:rFonts w:cs="Times New Roman" w:ascii="Times New Roman" w:hAnsi="Times New Roman"/>
            <w:color w:val="000000"/>
            <w:sz w:val="28"/>
            <w:szCs w:val="28"/>
          </w:rPr>
          <w:t>Кодексом</w:t>
        </w:r>
      </w:hyperlink>
      <w:r>
        <w:rPr>
          <w:rFonts w:cs="Times New Roman" w:ascii="Times New Roman" w:hAnsi="Times New Roman"/>
          <w:sz w:val="28"/>
          <w:szCs w:val="28"/>
        </w:rPr>
        <w:t>Российской Федерации об административных правонарушениях (Собрание законодательства Российской Федерации, 2002, N 1, ст. 1);</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 xml:space="preserve">Жилищным </w:t>
      </w:r>
      <w:hyperlink r:id="rId7">
        <w:r>
          <w:rPr>
            <w:rStyle w:val="Style14"/>
            <w:rFonts w:cs="Times New Roman" w:ascii="Times New Roman" w:hAnsi="Times New Roman"/>
            <w:sz w:val="28"/>
            <w:szCs w:val="28"/>
          </w:rPr>
          <w:t>кодексом</w:t>
        </w:r>
      </w:hyperlink>
      <w:r>
        <w:rPr>
          <w:rFonts w:cs="Times New Roman" w:ascii="Times New Roman" w:hAnsi="Times New Roman"/>
          <w:sz w:val="28"/>
          <w:szCs w:val="28"/>
        </w:rPr>
        <w:t xml:space="preserve"> Российской Федерации (Собрание законодательства Российской Федерации, 2005, N 1, ст. 14);</w:t>
      </w:r>
    </w:p>
    <w:p>
      <w:pPr>
        <w:pStyle w:val="ConsPlusNormal"/>
        <w:ind w:left="0" w:right="0" w:firstLine="540"/>
        <w:jc w:val="both"/>
        <w:rPr>
          <w:rFonts w:cs="Times New Roman" w:ascii="Times New Roman" w:hAnsi="Times New Roman"/>
          <w:color w:val="000000"/>
          <w:sz w:val="28"/>
          <w:szCs w:val="28"/>
        </w:rPr>
      </w:pPr>
      <w:r>
        <w:rPr>
          <w:rFonts w:cs="Times New Roman" w:ascii="Times New Roman" w:hAnsi="Times New Roman"/>
          <w:color w:val="000000"/>
          <w:sz w:val="28"/>
          <w:szCs w:val="28"/>
        </w:rPr>
        <w:t xml:space="preserve">Федеральным </w:t>
      </w:r>
      <w:hyperlink r:id="rId8">
        <w:r>
          <w:rPr>
            <w:rStyle w:val="Style14"/>
            <w:rFonts w:cs="Times New Roman" w:ascii="Times New Roman" w:hAnsi="Times New Roman"/>
            <w:color w:val="000000"/>
            <w:sz w:val="28"/>
            <w:szCs w:val="28"/>
          </w:rPr>
          <w:t>законом</w:t>
        </w:r>
      </w:hyperlink>
      <w:r>
        <w:rPr>
          <w:rFonts w:cs="Times New Roman" w:ascii="Times New Roman" w:hAnsi="Times New Roman"/>
          <w:color w:val="000000"/>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w:t>
      </w:r>
    </w:p>
    <w:p>
      <w:pPr>
        <w:pStyle w:val="ConsPlusNormal"/>
        <w:ind w:left="0" w:right="0" w:firstLine="540"/>
        <w:jc w:val="both"/>
        <w:rPr>
          <w:rFonts w:cs="Times New Roman" w:ascii="Times New Roman" w:hAnsi="Times New Roman"/>
          <w:color w:val="000000"/>
          <w:sz w:val="28"/>
          <w:szCs w:val="28"/>
        </w:rPr>
      </w:pPr>
      <w:r>
        <w:rPr>
          <w:rFonts w:cs="Times New Roman" w:ascii="Times New Roman" w:hAnsi="Times New Roman"/>
          <w:color w:val="000000"/>
          <w:sz w:val="28"/>
          <w:szCs w:val="28"/>
        </w:rPr>
        <w:t xml:space="preserve">Федеральным </w:t>
      </w:r>
      <w:hyperlink r:id="rId9">
        <w:r>
          <w:rPr>
            <w:rStyle w:val="Style14"/>
            <w:rFonts w:cs="Times New Roman" w:ascii="Times New Roman" w:hAnsi="Times New Roman"/>
            <w:color w:val="000000"/>
            <w:sz w:val="28"/>
            <w:szCs w:val="28"/>
          </w:rPr>
          <w:t>законом</w:t>
        </w:r>
      </w:hyperlink>
      <w:r>
        <w:rPr>
          <w:rFonts w:cs="Times New Roman" w:ascii="Times New Roman" w:hAnsi="Times New Roman"/>
          <w:color w:val="000000"/>
          <w:sz w:val="28"/>
          <w:szCs w:val="28"/>
        </w:rPr>
        <w:t xml:space="preserve"> от 21.07.2007 N 185-ФЗ "О Фонде содействия реформированию жилищно-коммунального хозяйства" (Собрание законодательства Российской Федерации, 2007, N 30, ст. 3799);</w:t>
      </w:r>
    </w:p>
    <w:p>
      <w:pPr>
        <w:pStyle w:val="ConsPlusNormal"/>
        <w:ind w:left="0" w:right="0" w:firstLine="540"/>
        <w:jc w:val="both"/>
        <w:rPr>
          <w:rFonts w:cs="Times New Roman" w:ascii="Times New Roman" w:hAnsi="Times New Roman"/>
          <w:color w:val="000000"/>
          <w:sz w:val="28"/>
          <w:szCs w:val="28"/>
        </w:rPr>
      </w:pPr>
      <w:hyperlink r:id="rId10">
        <w:r>
          <w:rPr>
            <w:rStyle w:val="Style14"/>
            <w:rFonts w:cs="Times New Roman" w:ascii="Times New Roman" w:hAnsi="Times New Roman"/>
            <w:color w:val="000000"/>
            <w:sz w:val="28"/>
            <w:szCs w:val="28"/>
          </w:rPr>
          <w:t>постановлением</w:t>
        </w:r>
      </w:hyperlink>
      <w:r>
        <w:rPr>
          <w:rFonts w:cs="Times New Roman" w:ascii="Times New Roman" w:hAnsi="Times New Roman"/>
          <w:color w:val="000000"/>
          <w:sz w:val="28"/>
          <w:szCs w:val="28"/>
        </w:rPr>
        <w:t>администрации Пограничного муниципального района от 29.10.2014 N 796 "Обутверждении Порядка осуществления внутреннего муниципального финансового контроля"  (далее - Правила)</w:t>
      </w:r>
    </w:p>
    <w:p>
      <w:pPr>
        <w:pStyle w:val="ConsPlusNormal"/>
        <w:jc w:val="both"/>
        <w:rPr>
          <w:rFonts w:cs="Times New Roman" w:ascii="Times New Roman" w:hAnsi="Times New Roman"/>
          <w:color w:val="FF0000"/>
          <w:sz w:val="28"/>
          <w:szCs w:val="28"/>
        </w:rPr>
      </w:pPr>
      <w:r>
        <w:rPr>
          <w:rFonts w:cs="Times New Roman" w:ascii="Times New Roman" w:hAnsi="Times New Roman"/>
          <w:color w:val="FF0000"/>
          <w:sz w:val="28"/>
          <w:szCs w:val="28"/>
        </w:rPr>
      </w:r>
    </w:p>
    <w:p>
      <w:pPr>
        <w:pStyle w:val="ConsPlusNormal"/>
        <w:jc w:val="center"/>
        <w:outlineLvl w:val="2"/>
        <w:rPr>
          <w:rFonts w:cs="Times New Roman" w:ascii="Times New Roman" w:hAnsi="Times New Roman"/>
          <w:sz w:val="28"/>
          <w:szCs w:val="28"/>
        </w:rPr>
      </w:pPr>
      <w:bookmarkStart w:id="9" w:name="Par85"/>
      <w:bookmarkEnd w:id="9"/>
      <w:r>
        <w:rPr>
          <w:rFonts w:cs="Times New Roman" w:ascii="Times New Roman" w:hAnsi="Times New Roman"/>
          <w:sz w:val="28"/>
          <w:szCs w:val="28"/>
        </w:rPr>
        <w:t>1.4. Предмет муниципального контроля</w:t>
      </w:r>
    </w:p>
    <w:p>
      <w:pPr>
        <w:pStyle w:val="ConsPlusNormal"/>
        <w:jc w:val="both"/>
        <w:rPr>
          <w:rFonts w:cs="Times New Roman" w:ascii="Times New Roman" w:hAnsi="Times New Roman"/>
          <w:sz w:val="28"/>
          <w:szCs w:val="28"/>
        </w:rPr>
      </w:pPr>
      <w:r>
        <w:rPr>
          <w:rFonts w:cs="Times New Roman" w:ascii="Times New Roman" w:hAnsi="Times New Roman"/>
          <w:sz w:val="28"/>
          <w:szCs w:val="28"/>
        </w:rPr>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6. Предметом муниципального контроля является соблюдение объектами контроля: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а) бюджетного законодательства Российской Федерации и иных нормативных правовых актов, регулирующих бюджетные правоотношения, в том числе при исполнении бюджетных полномочий главными распорядителями (распорядителями) и получателями средств районного бюджета, главными администраторами (администраторами) доходов районного бюджета, главными администраторами (администраторами) источников финансирования дефицита районного бюджета;</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б) законодательных и иных нормативных правовых актов о контрактной системе в сфере закупок товаров, работ, услуг для обеспечения муниципальных нужд в целях установления законности составления и исполнения районного бюджета в отношении расходов, связанных с осуществлением закупок, достоверности учета таких расходов и отчетности;</w:t>
      </w:r>
    </w:p>
    <w:p>
      <w:pPr>
        <w:pStyle w:val="ConsPlusNormal"/>
        <w:ind w:left="0" w:right="0" w:firstLine="540"/>
        <w:jc w:val="both"/>
        <w:rPr>
          <w:rFonts w:cs="Times New Roman" w:ascii="Times New Roman" w:hAnsi="Times New Roman"/>
          <w:color w:val="000000"/>
          <w:sz w:val="28"/>
          <w:szCs w:val="28"/>
        </w:rPr>
      </w:pPr>
      <w:r>
        <w:rPr>
          <w:rFonts w:cs="Times New Roman" w:ascii="Times New Roman" w:hAnsi="Times New Roman"/>
          <w:color w:val="000000"/>
          <w:sz w:val="28"/>
          <w:szCs w:val="28"/>
        </w:rPr>
        <w:t>в) законодательных и иных нормативных правовых актов, регулирующих порядок использования средств Фонда содействия реформированию жилищно-коммунального хозяйства (далее - Фонд), направленных на предоставление финансовой поддержки за счет средств Фонда и предусмотренных в районном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г) законодательных и иных нормативных правовых актов, регулирующих порядок использования региональными операторами средств, полученных в качестве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 xml:space="preserve">д) законодательных и иных нормативных правовых актов о контрактной системе в сфере закупок товаров, работ, услуг для обеспечения государственных и муниципальных нужд, регулирующих порядок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w:t>
      </w:r>
      <w:hyperlink r:id="rId11">
        <w:r>
          <w:rPr>
            <w:rStyle w:val="Style14"/>
            <w:rFonts w:cs="Times New Roman" w:ascii="Times New Roman" w:hAnsi="Times New Roman"/>
            <w:color w:val="000000"/>
            <w:sz w:val="28"/>
            <w:szCs w:val="28"/>
          </w:rPr>
          <w:t>закона</w:t>
        </w:r>
      </w:hyperlink>
      <w:r>
        <w:rPr>
          <w:rFonts w:cs="Times New Roman" w:ascii="Times New Roman" w:hAnsi="Times New Roman"/>
          <w:sz w:val="28"/>
          <w:szCs w:val="28"/>
        </w:rPr>
        <w:t xml:space="preserve"> "О контрактной системе в сфере закупок товаров, работ, услуг для обеспечения государственных и муниципальных нужд".</w:t>
      </w:r>
    </w:p>
    <w:p>
      <w:pPr>
        <w:pStyle w:val="ConsPlusNormal"/>
        <w:jc w:val="both"/>
        <w:rPr>
          <w:rFonts w:cs="Times New Roman" w:ascii="Times New Roman" w:hAnsi="Times New Roman"/>
          <w:sz w:val="28"/>
          <w:szCs w:val="28"/>
        </w:rPr>
      </w:pPr>
      <w:r>
        <w:rPr>
          <w:rFonts w:cs="Times New Roman" w:ascii="Times New Roman" w:hAnsi="Times New Roman"/>
          <w:sz w:val="28"/>
          <w:szCs w:val="28"/>
        </w:rPr>
      </w:r>
    </w:p>
    <w:p>
      <w:pPr>
        <w:pStyle w:val="ConsPlusNormal"/>
        <w:jc w:val="center"/>
        <w:outlineLvl w:val="2"/>
        <w:rPr>
          <w:rFonts w:cs="Times New Roman" w:ascii="Times New Roman" w:hAnsi="Times New Roman"/>
          <w:sz w:val="28"/>
          <w:szCs w:val="28"/>
        </w:rPr>
      </w:pPr>
      <w:bookmarkStart w:id="10" w:name="Par94"/>
      <w:bookmarkEnd w:id="10"/>
      <w:r>
        <w:rPr>
          <w:rFonts w:cs="Times New Roman" w:ascii="Times New Roman" w:hAnsi="Times New Roman"/>
          <w:sz w:val="28"/>
          <w:szCs w:val="28"/>
        </w:rPr>
        <w:t xml:space="preserve">1.5. Права и обязанности должностных лиц </w:t>
      </w:r>
    </w:p>
    <w:p>
      <w:pPr>
        <w:pStyle w:val="ConsPlusNormal"/>
        <w:jc w:val="center"/>
        <w:rPr>
          <w:rFonts w:cs="Times New Roman" w:ascii="Times New Roman" w:hAnsi="Times New Roman"/>
          <w:sz w:val="28"/>
          <w:szCs w:val="28"/>
        </w:rPr>
      </w:pPr>
      <w:r>
        <w:rPr>
          <w:rFonts w:cs="Times New Roman" w:ascii="Times New Roman" w:hAnsi="Times New Roman"/>
          <w:sz w:val="28"/>
          <w:szCs w:val="28"/>
        </w:rPr>
        <w:t>при осуществлении муниципального контроля</w:t>
      </w:r>
    </w:p>
    <w:p>
      <w:pPr>
        <w:pStyle w:val="ConsPlusNormal"/>
        <w:jc w:val="both"/>
        <w:rPr>
          <w:rFonts w:cs="Times New Roman" w:ascii="Times New Roman" w:hAnsi="Times New Roman"/>
          <w:sz w:val="28"/>
          <w:szCs w:val="28"/>
        </w:rPr>
      </w:pPr>
      <w:r>
        <w:rPr>
          <w:rFonts w:cs="Times New Roman" w:ascii="Times New Roman" w:hAnsi="Times New Roman"/>
          <w:sz w:val="28"/>
          <w:szCs w:val="28"/>
        </w:rPr>
      </w:r>
    </w:p>
    <w:p>
      <w:pPr>
        <w:pStyle w:val="ConsPlusNormal"/>
        <w:ind w:left="0" w:right="0" w:firstLine="540"/>
        <w:jc w:val="both"/>
        <w:rPr>
          <w:rFonts w:cs="Times New Roman" w:ascii="Times New Roman" w:hAnsi="Times New Roman"/>
          <w:sz w:val="28"/>
          <w:szCs w:val="28"/>
        </w:rPr>
      </w:pPr>
      <w:bookmarkStart w:id="11" w:name="Par97"/>
      <w:bookmarkEnd w:id="11"/>
      <w:r>
        <w:rPr>
          <w:rFonts w:cs="Times New Roman" w:ascii="Times New Roman" w:hAnsi="Times New Roman"/>
          <w:sz w:val="28"/>
          <w:szCs w:val="28"/>
        </w:rPr>
        <w:t>7. Должностными лицами, осуществляющими контроль в финансово-бюджетной сфере, являются:</w:t>
      </w:r>
    </w:p>
    <w:p>
      <w:pPr>
        <w:pStyle w:val="ConsPlusNormal"/>
        <w:ind w:left="0" w:right="0" w:firstLine="540"/>
        <w:jc w:val="both"/>
        <w:rPr>
          <w:rFonts w:cs="Times New Roman" w:ascii="Times New Roman" w:hAnsi="Times New Roman"/>
          <w:color w:val="000000"/>
          <w:sz w:val="28"/>
          <w:szCs w:val="28"/>
        </w:rPr>
      </w:pPr>
      <w:r>
        <w:rPr>
          <w:rFonts w:cs="Times New Roman" w:ascii="Times New Roman" w:hAnsi="Times New Roman"/>
          <w:color w:val="000000"/>
          <w:sz w:val="28"/>
          <w:szCs w:val="28"/>
        </w:rPr>
        <w:t>Ведущий специалист 1 категории – ревизор финансового управления администрации Пограничного муниципального района</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 xml:space="preserve">8. Должностные лица, указанные в </w:t>
      </w:r>
      <w:hyperlink w:anchor="Par97">
        <w:r>
          <w:rPr>
            <w:rStyle w:val="Style14"/>
            <w:rFonts w:cs="Times New Roman" w:ascii="Times New Roman" w:hAnsi="Times New Roman"/>
            <w:color w:val="000000"/>
            <w:sz w:val="28"/>
            <w:szCs w:val="28"/>
          </w:rPr>
          <w:t>пункте 8</w:t>
        </w:r>
      </w:hyperlink>
      <w:r>
        <w:rPr>
          <w:rFonts w:cs="Times New Roman" w:ascii="Times New Roman" w:hAnsi="Times New Roman"/>
          <w:sz w:val="28"/>
          <w:szCs w:val="28"/>
        </w:rPr>
        <w:t>настоящего Административного регламента, в пределах установленных должностными регламентами полномочий при исполнении муниципальной функции имеют следующие права:</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 xml:space="preserve">б) при осуществлении выездных проверок (ревизий) беспрепятственно по предъявлении служебных удостоверений и копии приказа </w:t>
      </w:r>
      <w:r>
        <w:rPr>
          <w:rFonts w:cs="Times New Roman" w:ascii="Times New Roman" w:hAnsi="Times New Roman"/>
          <w:color w:val="000000"/>
          <w:sz w:val="28"/>
          <w:szCs w:val="28"/>
        </w:rPr>
        <w:t xml:space="preserve">начальника Управления о проведении выездной проверки (ревизии) посещать </w:t>
      </w:r>
      <w:r>
        <w:rPr>
          <w:rFonts w:cs="Times New Roman" w:ascii="Times New Roman" w:hAnsi="Times New Roman"/>
          <w:sz w:val="28"/>
          <w:szCs w:val="28"/>
        </w:rPr>
        <w:t>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г) в случаях, предусмотренных бюджетным законодательством Российской Федерации, направлять уведомления о применении бюджетных мер принуждения;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д) в случаях, предусмотренных законодательством Российской Федерации, выдавать представления, предписания;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е) осуществлять производство по делам об административных правонарушениях в порядке, установленном законодательством об административных правонарушениях;</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 xml:space="preserve">ж) обращаться в суд с исковыми заявлениями о возмещении ущерба, причиненного Российской Федерации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осуществленных закупок недействительными в соответствии с Гражданским </w:t>
      </w:r>
      <w:hyperlink r:id="rId12">
        <w:r>
          <w:rPr>
            <w:rStyle w:val="Style14"/>
            <w:rFonts w:cs="Times New Roman" w:ascii="Times New Roman" w:hAnsi="Times New Roman"/>
            <w:sz w:val="28"/>
            <w:szCs w:val="28"/>
          </w:rPr>
          <w:t>кодексом</w:t>
        </w:r>
      </w:hyperlink>
      <w:r>
        <w:rPr>
          <w:rFonts w:cs="Times New Roman" w:ascii="Times New Roman" w:hAnsi="Times New Roman"/>
          <w:sz w:val="28"/>
          <w:szCs w:val="28"/>
        </w:rPr>
        <w:t xml:space="preserve"> Российской Федерации.</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9. Д</w:t>
      </w:r>
      <w:r>
        <w:rPr>
          <w:rFonts w:cs="Times New Roman" w:ascii="Times New Roman" w:hAnsi="Times New Roman"/>
          <w:color w:val="000000"/>
          <w:sz w:val="28"/>
          <w:szCs w:val="28"/>
        </w:rPr>
        <w:t xml:space="preserve">олжностные лица, указанные в </w:t>
      </w:r>
      <w:hyperlink w:anchor="Par97">
        <w:r>
          <w:rPr>
            <w:rStyle w:val="Style14"/>
            <w:rFonts w:cs="Times New Roman" w:ascii="Times New Roman" w:hAnsi="Times New Roman"/>
            <w:color w:val="000000"/>
            <w:sz w:val="28"/>
            <w:szCs w:val="28"/>
          </w:rPr>
          <w:t>пункте 8</w:t>
        </w:r>
      </w:hyperlink>
      <w:r>
        <w:rPr>
          <w:rFonts w:cs="Times New Roman" w:ascii="Times New Roman" w:hAnsi="Times New Roman"/>
          <w:sz w:val="28"/>
          <w:szCs w:val="28"/>
        </w:rPr>
        <w:t xml:space="preserve"> настоящего Административного регламента, в соответствии со своими должностными регламентами при исполнении муниципальной функции обязаны:</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б) соблюдать требования нормативных правовых актов в установленной сфере деятельности;</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 xml:space="preserve">в) проводить контрольные мероприятия в соответствии с приказом </w:t>
      </w:r>
      <w:r>
        <w:rPr>
          <w:rFonts w:cs="Times New Roman" w:ascii="Times New Roman" w:hAnsi="Times New Roman"/>
          <w:color w:val="000000"/>
          <w:sz w:val="28"/>
          <w:szCs w:val="28"/>
        </w:rPr>
        <w:t>начальника Управления</w:t>
      </w:r>
      <w:r>
        <w:rPr>
          <w:rFonts w:cs="Times New Roman" w:ascii="Times New Roman" w:hAnsi="Times New Roman"/>
          <w:sz w:val="28"/>
          <w:szCs w:val="28"/>
        </w:rPr>
        <w:t>;</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г) знакомить под роспись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выездной проверки (ревизии), с приказом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(акты и заключения);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д) обеспечивать сохранность полученных от объектов контроля документов и материалов;</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е) при выявлении факта, указывающего на наличие признаков преступления, направлять в правоохранительные органы в соответствии с подследственностью информацию о таком факте и (или) документы и иные материалы, подтверждающие такой факт.</w:t>
      </w:r>
    </w:p>
    <w:p>
      <w:pPr>
        <w:pStyle w:val="ConsPlusNormal"/>
        <w:jc w:val="both"/>
        <w:rPr>
          <w:rFonts w:cs="Times New Roman" w:ascii="Times New Roman" w:hAnsi="Times New Roman"/>
          <w:sz w:val="28"/>
          <w:szCs w:val="28"/>
        </w:rPr>
      </w:pPr>
      <w:r>
        <w:rPr>
          <w:rFonts w:cs="Times New Roman" w:ascii="Times New Roman" w:hAnsi="Times New Roman"/>
          <w:sz w:val="28"/>
          <w:szCs w:val="28"/>
        </w:rPr>
      </w:r>
    </w:p>
    <w:p>
      <w:pPr>
        <w:pStyle w:val="ConsPlusNormal"/>
        <w:jc w:val="center"/>
        <w:outlineLvl w:val="2"/>
        <w:rPr>
          <w:rFonts w:cs="Times New Roman" w:ascii="Times New Roman" w:hAnsi="Times New Roman"/>
          <w:sz w:val="28"/>
          <w:szCs w:val="28"/>
        </w:rPr>
      </w:pPr>
      <w:bookmarkStart w:id="12" w:name="Par118"/>
      <w:bookmarkEnd w:id="12"/>
      <w:r>
        <w:rPr>
          <w:rFonts w:cs="Times New Roman" w:ascii="Times New Roman" w:hAnsi="Times New Roman"/>
          <w:sz w:val="28"/>
          <w:szCs w:val="28"/>
        </w:rPr>
        <w:t>1.6. Права и обязанности лиц, в отношении которых</w:t>
      </w:r>
    </w:p>
    <w:p>
      <w:pPr>
        <w:pStyle w:val="ConsPlusNormal"/>
        <w:jc w:val="center"/>
        <w:rPr>
          <w:rFonts w:cs="Times New Roman" w:ascii="Times New Roman" w:hAnsi="Times New Roman"/>
          <w:sz w:val="28"/>
          <w:szCs w:val="28"/>
        </w:rPr>
      </w:pPr>
      <w:r>
        <w:rPr>
          <w:rFonts w:cs="Times New Roman" w:ascii="Times New Roman" w:hAnsi="Times New Roman"/>
          <w:sz w:val="28"/>
          <w:szCs w:val="28"/>
        </w:rPr>
        <w:t>осуществляются мероприятия по контролю</w:t>
      </w:r>
    </w:p>
    <w:p>
      <w:pPr>
        <w:pStyle w:val="ConsPlusNormal"/>
        <w:jc w:val="both"/>
        <w:rPr>
          <w:rFonts w:cs="Times New Roman" w:ascii="Times New Roman" w:hAnsi="Times New Roman"/>
          <w:sz w:val="28"/>
          <w:szCs w:val="28"/>
        </w:rPr>
      </w:pPr>
      <w:r>
        <w:rPr>
          <w:rFonts w:cs="Times New Roman" w:ascii="Times New Roman" w:hAnsi="Times New Roman"/>
          <w:sz w:val="28"/>
          <w:szCs w:val="28"/>
        </w:rPr>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10. Должностные лица объектов контроля имеют следующие права:</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а) присутствовать при проведении выездных контрольных мероприятий, давать объяснения по вопросам, относящимся к предмету контрольных мероприятий;</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б) знакомиться с актами проверок (ревизий), заключений, подготовленных по результатам проведения обследований, проведенных должностными лицами;</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в) обжаловать решения и действия (бездействие) должностных лиц в порядке, установленном настоящим Административным регламентом и иными нормативными правовыми актами Российской Федерации;</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г) на возмещение в установленном законодательством Российской Федерации порядке реального ущерба, причиненного неправомерными действиями (бездействием) должностных лиц.</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11. Должностные лица объектов контроля обязаны:</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а) своевременно и в полном объеме представлять информацию, документы и материалы, необходимые для проведения контрольных мероприятий;</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б) давать устные и письменные объяснения должностным лицам;</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в) предоставлять места для исполнения муниципальной функции в период проведения выездной проверки (ревизии) в служебном помещении по месту нахождения объекта контроля и (или) по месту фактического осуществления им деятельности, в том числе в случае проведения выездной проверки (ревизии) в обособленном структурном подразделении объекта контроля - в служебном помещении по месту нахождения его обособленного структурного подразделения;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г) обеспечивать беспрепятственный допуск должностных лиц, входящих в состав проверочной(ревизионной) группы (должностного лица), к помещениям и территориям, предъявлять товары, результаты выполненных работ, оказанных услуг;</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д) выполнять иные законные требования должностных лиц, входящих в состав проверочной (ревизионной) группы (должностного лица), а также не препятствовать законной деятельности указанных лиц при исполнении ими своих служебных обязанностей;</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е) своевременно и в полном объеме исполнять требования представлений, предписаний;</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ж) обеспечивать сохранность данных бухгалтерского (бюджетного) учета и других документов, предусмотренных законодательными и иными нормативными правовыми актами;</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з) 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и) нести иные обязанности, предусмотренные законодательством Российской Федерации.</w:t>
      </w:r>
    </w:p>
    <w:p>
      <w:pPr>
        <w:pStyle w:val="ConsPlusNormal"/>
        <w:jc w:val="both"/>
        <w:rPr>
          <w:rFonts w:cs="Times New Roman" w:ascii="Times New Roman" w:hAnsi="Times New Roman"/>
          <w:sz w:val="28"/>
          <w:szCs w:val="28"/>
        </w:rPr>
      </w:pPr>
      <w:r>
        <w:rPr>
          <w:rFonts w:cs="Times New Roman" w:ascii="Times New Roman" w:hAnsi="Times New Roman"/>
          <w:sz w:val="28"/>
          <w:szCs w:val="28"/>
        </w:rPr>
      </w:r>
    </w:p>
    <w:p>
      <w:pPr>
        <w:pStyle w:val="ConsPlusNormal"/>
        <w:jc w:val="center"/>
        <w:outlineLvl w:val="2"/>
        <w:rPr>
          <w:rFonts w:cs="Times New Roman" w:ascii="Times New Roman" w:hAnsi="Times New Roman"/>
          <w:sz w:val="28"/>
          <w:szCs w:val="28"/>
        </w:rPr>
      </w:pPr>
      <w:bookmarkStart w:id="13" w:name="Par137"/>
      <w:bookmarkEnd w:id="13"/>
      <w:r>
        <w:rPr>
          <w:rFonts w:cs="Times New Roman" w:ascii="Times New Roman" w:hAnsi="Times New Roman"/>
          <w:sz w:val="28"/>
          <w:szCs w:val="28"/>
        </w:rPr>
        <w:t>1.7. Описание результата исполнения муниципальной функции</w:t>
      </w:r>
    </w:p>
    <w:p>
      <w:pPr>
        <w:pStyle w:val="ConsPlusNormal"/>
        <w:jc w:val="both"/>
        <w:rPr>
          <w:rFonts w:cs="Times New Roman" w:ascii="Times New Roman" w:hAnsi="Times New Roman"/>
          <w:sz w:val="28"/>
          <w:szCs w:val="28"/>
        </w:rPr>
      </w:pPr>
      <w:r>
        <w:rPr>
          <w:rFonts w:cs="Times New Roman" w:ascii="Times New Roman" w:hAnsi="Times New Roman"/>
          <w:sz w:val="28"/>
          <w:szCs w:val="28"/>
        </w:rPr>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 xml:space="preserve">12. К результатам исполнения муниципальной функции относятся решения </w:t>
      </w:r>
      <w:r>
        <w:rPr>
          <w:rFonts w:cs="Times New Roman" w:ascii="Times New Roman" w:hAnsi="Times New Roman"/>
          <w:color w:val="000000"/>
          <w:sz w:val="28"/>
          <w:szCs w:val="28"/>
        </w:rPr>
        <w:t>начальника Управления</w:t>
      </w:r>
      <w:r>
        <w:rPr>
          <w:rFonts w:cs="Times New Roman" w:ascii="Times New Roman" w:hAnsi="Times New Roman"/>
          <w:sz w:val="28"/>
          <w:szCs w:val="28"/>
        </w:rPr>
        <w:t>, принятые по результатам рассмотрения материалов контрольного мероприятия, в том числе актов и заключений.</w:t>
      </w:r>
    </w:p>
    <w:p>
      <w:pPr>
        <w:pStyle w:val="ConsPlusNormal"/>
        <w:jc w:val="both"/>
        <w:rPr>
          <w:rFonts w:cs="Times New Roman" w:ascii="Times New Roman" w:hAnsi="Times New Roman"/>
          <w:sz w:val="28"/>
          <w:szCs w:val="28"/>
        </w:rPr>
      </w:pPr>
      <w:r>
        <w:rPr>
          <w:rFonts w:cs="Times New Roman" w:ascii="Times New Roman" w:hAnsi="Times New Roman"/>
          <w:sz w:val="28"/>
          <w:szCs w:val="28"/>
        </w:rPr>
      </w:r>
    </w:p>
    <w:p>
      <w:pPr>
        <w:pStyle w:val="ConsPlusNormal"/>
        <w:jc w:val="center"/>
        <w:outlineLvl w:val="1"/>
        <w:rPr>
          <w:rFonts w:cs="Times New Roman" w:ascii="Times New Roman" w:hAnsi="Times New Roman"/>
          <w:sz w:val="28"/>
          <w:szCs w:val="28"/>
        </w:rPr>
      </w:pPr>
      <w:bookmarkStart w:id="14" w:name="Par141"/>
      <w:bookmarkEnd w:id="14"/>
      <w:r>
        <w:rPr>
          <w:rFonts w:cs="Times New Roman" w:ascii="Times New Roman" w:hAnsi="Times New Roman"/>
          <w:sz w:val="28"/>
          <w:szCs w:val="28"/>
        </w:rPr>
        <w:t>II. Требования к порядку исполнения муниципальной функции</w:t>
      </w:r>
    </w:p>
    <w:p>
      <w:pPr>
        <w:pStyle w:val="ConsPlusNormal"/>
        <w:jc w:val="both"/>
        <w:rPr>
          <w:rFonts w:cs="Times New Roman" w:ascii="Times New Roman" w:hAnsi="Times New Roman"/>
          <w:sz w:val="28"/>
          <w:szCs w:val="28"/>
        </w:rPr>
      </w:pPr>
      <w:r>
        <w:rPr>
          <w:rFonts w:cs="Times New Roman" w:ascii="Times New Roman" w:hAnsi="Times New Roman"/>
          <w:sz w:val="28"/>
          <w:szCs w:val="28"/>
        </w:rPr>
      </w:r>
    </w:p>
    <w:p>
      <w:pPr>
        <w:pStyle w:val="ConsPlusNormal"/>
        <w:jc w:val="center"/>
        <w:outlineLvl w:val="2"/>
        <w:rPr>
          <w:rFonts w:cs="Times New Roman" w:ascii="Times New Roman" w:hAnsi="Times New Roman"/>
          <w:sz w:val="28"/>
          <w:szCs w:val="28"/>
        </w:rPr>
      </w:pPr>
      <w:bookmarkStart w:id="15" w:name="Par143"/>
      <w:bookmarkEnd w:id="15"/>
      <w:r>
        <w:rPr>
          <w:rFonts w:cs="Times New Roman" w:ascii="Times New Roman" w:hAnsi="Times New Roman"/>
          <w:sz w:val="28"/>
          <w:szCs w:val="28"/>
        </w:rPr>
        <w:t>2.1. Порядок информирования об исполнении</w:t>
      </w:r>
    </w:p>
    <w:p>
      <w:pPr>
        <w:pStyle w:val="ConsPlusNormal"/>
        <w:jc w:val="center"/>
        <w:rPr>
          <w:rFonts w:cs="Times New Roman" w:ascii="Times New Roman" w:hAnsi="Times New Roman"/>
          <w:sz w:val="28"/>
          <w:szCs w:val="28"/>
        </w:rPr>
      </w:pPr>
      <w:r>
        <w:rPr>
          <w:rFonts w:cs="Times New Roman" w:ascii="Times New Roman" w:hAnsi="Times New Roman"/>
          <w:sz w:val="28"/>
          <w:szCs w:val="28"/>
        </w:rPr>
        <w:t>муниципальной функции</w:t>
      </w:r>
    </w:p>
    <w:p>
      <w:pPr>
        <w:pStyle w:val="ConsPlusNormal"/>
        <w:jc w:val="both"/>
        <w:rPr>
          <w:rFonts w:cs="Times New Roman" w:ascii="Times New Roman" w:hAnsi="Times New Roman"/>
          <w:sz w:val="28"/>
          <w:szCs w:val="28"/>
        </w:rPr>
      </w:pPr>
      <w:r>
        <w:rPr>
          <w:rFonts w:cs="Times New Roman" w:ascii="Times New Roman" w:hAnsi="Times New Roman"/>
          <w:sz w:val="28"/>
          <w:szCs w:val="28"/>
        </w:rPr>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13. Место нахождения должностных лиц: п. Пограничный, ул. Советская, д.31, каб.209.</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 xml:space="preserve">14. Место принятия документов и заявлений должностными лицами по вопросам исполнения муниципальной  функции: 692582, п. Пограничный, ул. Советская, д. 31, каб. 209. </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15. Часы приема письменных обращений: понедельник - четверг 9.00 - 18.00; пятница - 9.00 - 16.45. Перерыв: 13.00 - 14.00. В предпраздничные дни часы приема письменных обращений сокращаются на 1 час. График работы: понедельник - пятница 9.00 - 18.00. В предпраздничные дни продолжительность времени работы сокращается на 1 час.</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16. Телефон для получения справок по входящей корреспонденции по вопросам исполнения муниципальной функции: (42345) 21438.</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 xml:space="preserve">17. Адрес электронной почты для направления в электронных обращений: </w:t>
      </w:r>
      <w:r>
        <w:rPr>
          <w:rFonts w:cs="Times New Roman" w:ascii="Times New Roman" w:hAnsi="Times New Roman"/>
          <w:sz w:val="28"/>
          <w:szCs w:val="28"/>
          <w:lang w:val="en-US"/>
        </w:rPr>
        <w:t>fin</w:t>
      </w:r>
      <w:r>
        <w:rPr>
          <w:rFonts w:cs="Times New Roman" w:ascii="Times New Roman" w:hAnsi="Times New Roman"/>
          <w:sz w:val="28"/>
          <w:szCs w:val="28"/>
        </w:rPr>
        <w:t>450@</w:t>
      </w:r>
      <w:r>
        <w:rPr>
          <w:rFonts w:cs="Times New Roman" w:ascii="Times New Roman" w:hAnsi="Times New Roman"/>
          <w:sz w:val="28"/>
          <w:szCs w:val="28"/>
          <w:lang w:val="en-US"/>
        </w:rPr>
        <w:t>bk</w:t>
      </w:r>
      <w:r>
        <w:rPr>
          <w:rFonts w:cs="Times New Roman" w:ascii="Times New Roman" w:hAnsi="Times New Roman"/>
          <w:sz w:val="28"/>
          <w:szCs w:val="28"/>
        </w:rPr>
        <w:t xml:space="preserve">.ru. </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189. На официальном сайте в информационно-телекоммуникационной сети "Интернет" www.pogranichny.ru в папке «Администрация района/структура администрации/финансовое управление» размещается следующая информация: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а) сведения о местонахождении, контактных телефонах, официальных сайтах в информационно-телекоммуникационной сети "Интернет", адресах электронной почты;</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б) текст настоящего Административного регламента с приложениями;</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в) информация о ходе исполнения муниципальной функции;</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г) порядок обжалования решений, действий (бездействия) должностных лиц, исполняющих муниципальную функцию.</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19. При выдаче по справочному номеру телефона справок по входящей корреспонденции, связанной с исполнением муниципальной функции, предоставляется информация о:</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а) входящих номерах, под которыми зарегистрирована в системе делопроизводства письменная корреспонденция;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б) направлении ответа.</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Информация о деятельности должностных лиц распространяется через официальный сайт в сети Интернет, печать.</w:t>
      </w:r>
    </w:p>
    <w:p>
      <w:pPr>
        <w:pStyle w:val="ConsPlusNormal"/>
        <w:jc w:val="both"/>
        <w:rPr>
          <w:rFonts w:cs="Times New Roman" w:ascii="Times New Roman" w:hAnsi="Times New Roman"/>
          <w:sz w:val="28"/>
          <w:szCs w:val="28"/>
        </w:rPr>
      </w:pPr>
      <w:r>
        <w:rPr>
          <w:rFonts w:cs="Times New Roman" w:ascii="Times New Roman" w:hAnsi="Times New Roman"/>
          <w:sz w:val="28"/>
          <w:szCs w:val="28"/>
        </w:rPr>
      </w:r>
    </w:p>
    <w:p>
      <w:pPr>
        <w:pStyle w:val="ConsPlusNormal"/>
        <w:jc w:val="center"/>
        <w:outlineLvl w:val="2"/>
        <w:rPr>
          <w:rFonts w:cs="Times New Roman" w:ascii="Times New Roman" w:hAnsi="Times New Roman"/>
          <w:sz w:val="28"/>
          <w:szCs w:val="28"/>
        </w:rPr>
      </w:pPr>
      <w:bookmarkStart w:id="16" w:name="Par161"/>
      <w:bookmarkEnd w:id="16"/>
      <w:r>
        <w:rPr>
          <w:rFonts w:cs="Times New Roman" w:ascii="Times New Roman" w:hAnsi="Times New Roman"/>
          <w:sz w:val="28"/>
          <w:szCs w:val="28"/>
        </w:rPr>
        <w:t>2.2. Срок исполнения муниципальной функции</w:t>
      </w:r>
    </w:p>
    <w:p>
      <w:pPr>
        <w:pStyle w:val="ConsPlusNormal"/>
        <w:jc w:val="both"/>
        <w:rPr>
          <w:rFonts w:cs="Times New Roman" w:ascii="Times New Roman" w:hAnsi="Times New Roman"/>
          <w:sz w:val="28"/>
          <w:szCs w:val="28"/>
        </w:rPr>
      </w:pPr>
      <w:r>
        <w:rPr>
          <w:rFonts w:cs="Times New Roman" w:ascii="Times New Roman" w:hAnsi="Times New Roman"/>
          <w:sz w:val="28"/>
          <w:szCs w:val="28"/>
        </w:rPr>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20. Общий срок исполнения муниципальной функции не может превышать 234 рабочих дня.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21. В срок исполнения муниципальной функции не включается время, в течение которого проведение контрольного мероприятия приостанавливалось в соответствии с настоящим Административным регламентом.</w:t>
      </w:r>
    </w:p>
    <w:p>
      <w:pPr>
        <w:pStyle w:val="ConsPlusNormal"/>
        <w:jc w:val="both"/>
        <w:rPr>
          <w:rFonts w:cs="Times New Roman" w:ascii="Times New Roman" w:hAnsi="Times New Roman"/>
          <w:sz w:val="28"/>
          <w:szCs w:val="28"/>
        </w:rPr>
      </w:pPr>
      <w:r>
        <w:rPr>
          <w:rFonts w:cs="Times New Roman" w:ascii="Times New Roman" w:hAnsi="Times New Roman"/>
          <w:sz w:val="28"/>
          <w:szCs w:val="28"/>
        </w:rPr>
      </w:r>
    </w:p>
    <w:p>
      <w:pPr>
        <w:pStyle w:val="ConsPlusNormal"/>
        <w:jc w:val="center"/>
        <w:outlineLvl w:val="1"/>
        <w:rPr>
          <w:rFonts w:cs="Times New Roman" w:ascii="Times New Roman" w:hAnsi="Times New Roman"/>
          <w:sz w:val="28"/>
          <w:szCs w:val="28"/>
        </w:rPr>
      </w:pPr>
      <w:bookmarkStart w:id="17" w:name="Par166"/>
      <w:bookmarkEnd w:id="17"/>
      <w:r>
        <w:rPr>
          <w:rFonts w:cs="Times New Roman" w:ascii="Times New Roman" w:hAnsi="Times New Roman"/>
          <w:sz w:val="28"/>
          <w:szCs w:val="28"/>
        </w:rPr>
        <w:t>III. Состав, последовательность и сроки</w:t>
      </w:r>
    </w:p>
    <w:p>
      <w:pPr>
        <w:pStyle w:val="ConsPlusNormal"/>
        <w:jc w:val="center"/>
        <w:rPr>
          <w:rFonts w:cs="Times New Roman" w:ascii="Times New Roman" w:hAnsi="Times New Roman"/>
          <w:sz w:val="28"/>
          <w:szCs w:val="28"/>
        </w:rPr>
      </w:pPr>
      <w:r>
        <w:rPr>
          <w:rFonts w:cs="Times New Roman" w:ascii="Times New Roman" w:hAnsi="Times New Roman"/>
          <w:sz w:val="28"/>
          <w:szCs w:val="28"/>
        </w:rPr>
        <w:t>выполнения административных процедур, требования</w:t>
      </w:r>
    </w:p>
    <w:p>
      <w:pPr>
        <w:pStyle w:val="ConsPlusNormal"/>
        <w:jc w:val="center"/>
        <w:rPr>
          <w:rFonts w:cs="Times New Roman" w:ascii="Times New Roman" w:hAnsi="Times New Roman"/>
          <w:sz w:val="28"/>
          <w:szCs w:val="28"/>
        </w:rPr>
      </w:pPr>
      <w:r>
        <w:rPr>
          <w:rFonts w:cs="Times New Roman" w:ascii="Times New Roman" w:hAnsi="Times New Roman"/>
          <w:sz w:val="28"/>
          <w:szCs w:val="28"/>
        </w:rPr>
        <w:t>к порядку их выполнения</w:t>
      </w:r>
    </w:p>
    <w:p>
      <w:pPr>
        <w:pStyle w:val="ConsPlusNormal"/>
        <w:jc w:val="both"/>
        <w:rPr>
          <w:rFonts w:cs="Times New Roman" w:ascii="Times New Roman" w:hAnsi="Times New Roman"/>
          <w:sz w:val="28"/>
          <w:szCs w:val="28"/>
        </w:rPr>
      </w:pPr>
      <w:r>
        <w:rPr>
          <w:rFonts w:cs="Times New Roman" w:ascii="Times New Roman" w:hAnsi="Times New Roman"/>
          <w:sz w:val="28"/>
          <w:szCs w:val="28"/>
        </w:rPr>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223. В рамках исполнения муниципальной функции осуществляются следующие административные процедуры:</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а) подготовка и назначение контрольного мероприятия;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б) проведение контрольного мероприятия и оформление его результатов;</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в) реализация результатов проведения контрольного мероприятия.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23. Документы, передача которых предусмотрена настоящим Административным регламентом, вручаются представителю объекта контроля под роспись, либо направляются заказным почтовым отправлением с уведомлением о вручении или иным способом, свидетельствующим о дате его получения адресатом.</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24. Критериями принятия решений в рамках административных процедур являются: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а) законность, объективность, эффективность, независимость, достоверность результатов и гласность при проведении административных процедур и совершении должностными лицами административных действий;</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б) степень обеспеченности ресурсами (трудовыми, материальными и финансовыми);</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в) реальность сроков выполнения административных действий, составляющих содержание административной процедуры, определяемую с учетом всех возможных временных затрат;</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г) подтверждение факта выявленных нарушений материалами контрольного мероприятия;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д) наличие достаточных оснований для применения меры принуждения;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е) невозможность получения объективных результатов контрольного мероприятия без получения дополнительных информации, документов и материалов.</w:t>
      </w:r>
    </w:p>
    <w:p>
      <w:pPr>
        <w:pStyle w:val="ConsPlusNormal"/>
        <w:jc w:val="both"/>
        <w:rPr>
          <w:rFonts w:cs="Times New Roman" w:ascii="Times New Roman" w:hAnsi="Times New Roman"/>
          <w:sz w:val="28"/>
          <w:szCs w:val="28"/>
        </w:rPr>
      </w:pPr>
      <w:r>
        <w:rPr>
          <w:rFonts w:cs="Times New Roman" w:ascii="Times New Roman" w:hAnsi="Times New Roman"/>
          <w:sz w:val="28"/>
          <w:szCs w:val="28"/>
        </w:rPr>
      </w:r>
    </w:p>
    <w:p>
      <w:pPr>
        <w:pStyle w:val="ConsPlusNormal"/>
        <w:jc w:val="center"/>
        <w:outlineLvl w:val="2"/>
        <w:rPr>
          <w:rFonts w:cs="Times New Roman" w:ascii="Times New Roman" w:hAnsi="Times New Roman"/>
          <w:sz w:val="28"/>
          <w:szCs w:val="28"/>
        </w:rPr>
      </w:pPr>
      <w:bookmarkStart w:id="18" w:name="Par188"/>
      <w:bookmarkEnd w:id="18"/>
      <w:r>
        <w:rPr>
          <w:rFonts w:cs="Times New Roman" w:ascii="Times New Roman" w:hAnsi="Times New Roman"/>
          <w:sz w:val="28"/>
          <w:szCs w:val="28"/>
        </w:rPr>
        <w:t>3.1. Подготовка и назначение контрольного мероприятия</w:t>
      </w:r>
    </w:p>
    <w:p>
      <w:pPr>
        <w:pStyle w:val="ConsPlusNormal"/>
        <w:jc w:val="both"/>
        <w:rPr>
          <w:rFonts w:cs="Times New Roman" w:ascii="Times New Roman" w:hAnsi="Times New Roman"/>
          <w:sz w:val="28"/>
          <w:szCs w:val="28"/>
        </w:rPr>
      </w:pPr>
      <w:r>
        <w:rPr>
          <w:rFonts w:cs="Times New Roman" w:ascii="Times New Roman" w:hAnsi="Times New Roman"/>
          <w:sz w:val="28"/>
          <w:szCs w:val="28"/>
        </w:rPr>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25. Основанием для начала административной процедуры подготовки и назначения планового контрольного мероприятия является план контрольных мероприятий, который утверждается начальником Управления по согласованию с Главой Пограничного муниципального района.</w:t>
      </w:r>
    </w:p>
    <w:p>
      <w:pPr>
        <w:pStyle w:val="ConsPlusNormal"/>
        <w:ind w:left="0" w:right="0" w:firstLine="540"/>
        <w:jc w:val="both"/>
        <w:rPr>
          <w:rFonts w:cs="Times New Roman" w:ascii="Times New Roman" w:hAnsi="Times New Roman"/>
          <w:color w:val="000000"/>
          <w:sz w:val="28"/>
          <w:szCs w:val="28"/>
        </w:rPr>
      </w:pPr>
      <w:r>
        <w:rPr>
          <w:rFonts w:cs="Times New Roman" w:ascii="Times New Roman" w:hAnsi="Times New Roman"/>
          <w:color w:val="000000"/>
          <w:sz w:val="28"/>
          <w:szCs w:val="28"/>
        </w:rPr>
        <w:t>Основанием для начала административной процедуры подготовки и назначения внепланового контрольного мероприятия является решение начальника Управления, принятое в связи с поступлением обращений (поручений) Главы Пограничного муниципального района, правоохранительных органов, депутатских запросов, обращений иных государственных органов, граждан и организаций.</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26. Плановые контрольные мероприятия назначаются Начальником Управления.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Внеплановые контрольные мероприятия назначаются начальником Управления.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27. Внеплановые контрольные мероприятия назначаются в сроки, установленные законодательством Российской Федерации для рассмотрения соответствующих обращений (поручений).</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28. Срок выполнения административной процедуры подготовки и назначения контрольного мероприятия не может превышать десяти рабочих дней.</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29. Административная процедура подготовки и назначения контрольного мероприятия предусматривает следующие действия: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а) издание приказа  начальника Управления о проведении контрольного мероприятия;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б) оформление на основании приказа о проведении контрольного мероприятия, удостоверения на проведение выездной, встречной проверок (ревизий) и обследования.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 xml:space="preserve">30. Ответственными за выполнение административных действий, составляющих содержание административной процедуры подготовки и назначения контрольного мероприятия, являются должностные лица, указанные в </w:t>
      </w:r>
      <w:hyperlink w:anchor="Par97">
        <w:r>
          <w:rPr>
            <w:rStyle w:val="Style14"/>
            <w:rFonts w:cs="Times New Roman" w:ascii="Times New Roman" w:hAnsi="Times New Roman"/>
            <w:color w:val="000000"/>
            <w:sz w:val="28"/>
            <w:szCs w:val="28"/>
          </w:rPr>
          <w:t>пункте 8</w:t>
        </w:r>
      </w:hyperlink>
      <w:r>
        <w:rPr>
          <w:rFonts w:cs="Times New Roman" w:ascii="Times New Roman" w:hAnsi="Times New Roman"/>
          <w:color w:val="000000"/>
          <w:sz w:val="28"/>
          <w:szCs w:val="28"/>
        </w:rPr>
        <w:t xml:space="preserve"> н</w:t>
      </w:r>
      <w:r>
        <w:rPr>
          <w:rFonts w:cs="Times New Roman" w:ascii="Times New Roman" w:hAnsi="Times New Roman"/>
          <w:sz w:val="28"/>
          <w:szCs w:val="28"/>
        </w:rPr>
        <w:t>астоящего Административного регламента.</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31. Проекты приказао проведении контрольного мероприятия, удостоверения на проведение контрольного мероприятия готовятся должностными лицами, ответственными за организацию и проведение контрольного мероприятия.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Если ответственными за организацию и проведение контрольного мероприятия являются 2 или более должностных лица, проекты документов готовит должностное лицо, которое указано первым в плане контрольных мероприятий либо в поручении о проведении внепланового контрольного мероприятия.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32. В приказе о проведении контрольного мероприятия указываются: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а) полное и сокращенное наименования либо фамилия, имя, отчество (при наличии) объектов контроля; ОГРН, ИНН каждого объекта контроля;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б) наименование контрольного мероприятия;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в) проверяемый период;</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г) основание проведения контрольного мероприятия;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д) дата начала контрольного мероприятия и срок его проведения;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е) должности, фамилии и инициалы муниципальных служащих, которым поручается проведение контрольного мероприятия, с указанием руководителя проверочной (ревизионной) группы;</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ж) должность, фамилия и инициалы уполномоченного должностного лица, назначившего контрольное мероприятие;</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з) должности, фамилии и инициалы специалистов, экспертов в случае их привлечения к проведению контрольного мероприятия.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 xml:space="preserve">33. В качестве руководителя проверочной (ревизионной) группы назначается муниципальный </w:t>
      </w:r>
      <w:r>
        <w:rPr>
          <w:rFonts w:cs="Times New Roman" w:ascii="Times New Roman" w:hAnsi="Times New Roman"/>
          <w:color w:val="000000"/>
          <w:sz w:val="28"/>
          <w:szCs w:val="28"/>
        </w:rPr>
        <w:t xml:space="preserve">служащий (должностной лицо), </w:t>
      </w:r>
      <w:r>
        <w:rPr>
          <w:rFonts w:cs="Times New Roman" w:ascii="Times New Roman" w:hAnsi="Times New Roman"/>
          <w:sz w:val="28"/>
          <w:szCs w:val="28"/>
        </w:rPr>
        <w:t>ответственный за проведение контрольного мероприятия, наделенный правом составления протоколов об административных правонарушениях.</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34. Удостоверение на проведение контрольного мероприятия содержит следующие сведения: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а) состав проверочной (ревизионной) группы с указанием ее руководителя, сведения о привлеченных к контрольному мероприятию экспертах, представителях экспертной организации (в случае их привлечения);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б) реквизиты приказа (распоряжения) о проведении контрольного мероприятия;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в) наименование контрольного мероприятия.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35. Удостоверение на проведение контрольного мероприятия подписывается начальником Управления заверяется печатью финансового управления.</w:t>
      </w:r>
    </w:p>
    <w:p>
      <w:pPr>
        <w:pStyle w:val="ConsPlusNormal"/>
        <w:ind w:left="0" w:right="0" w:firstLine="540"/>
        <w:jc w:val="both"/>
        <w:rPr>
          <w:rFonts w:cs="Times New Roman" w:ascii="Times New Roman" w:hAnsi="Times New Roman"/>
          <w:color w:val="000000"/>
          <w:sz w:val="28"/>
          <w:szCs w:val="28"/>
        </w:rPr>
      </w:pPr>
      <w:r>
        <w:rPr>
          <w:rFonts w:cs="Times New Roman" w:ascii="Times New Roman" w:hAnsi="Times New Roman"/>
          <w:color w:val="000000"/>
          <w:sz w:val="28"/>
          <w:szCs w:val="28"/>
        </w:rPr>
        <w:t>Удостоверение на проведение контрольного мероприятия выписывается по форме, установленной Управлением.</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36. Результатами исполнения административной процедуры подготовки и назначения контрольного мероприятия являются: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а) утвержденный в установленном порядке приказ о проведении контрольного мероприятия;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б) оформленное в установленном порядке удостоверение на проведение выездной проверки (ревизии).</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37. Фиксация результата выполнения административной процедуры подготовки и назначения контрольного мероприятия осуществляется путем регистрации приказа о проведении контрольного мероприятия и удостоверения на проведение выездной проверки (ревизии) в соответствии с требованиями правил делопроизводства.</w:t>
      </w:r>
    </w:p>
    <w:p>
      <w:pPr>
        <w:pStyle w:val="ConsPlusNormal"/>
        <w:jc w:val="both"/>
        <w:rPr>
          <w:rFonts w:cs="Times New Roman" w:ascii="Times New Roman" w:hAnsi="Times New Roman"/>
          <w:sz w:val="28"/>
          <w:szCs w:val="28"/>
        </w:rPr>
      </w:pPr>
      <w:r>
        <w:rPr>
          <w:rFonts w:cs="Times New Roman" w:ascii="Times New Roman" w:hAnsi="Times New Roman"/>
          <w:sz w:val="28"/>
          <w:szCs w:val="28"/>
        </w:rPr>
      </w:r>
    </w:p>
    <w:p>
      <w:pPr>
        <w:pStyle w:val="ConsPlusNormal"/>
        <w:jc w:val="center"/>
        <w:outlineLvl w:val="2"/>
        <w:rPr>
          <w:rFonts w:cs="Times New Roman" w:ascii="Times New Roman" w:hAnsi="Times New Roman"/>
          <w:sz w:val="28"/>
          <w:szCs w:val="28"/>
        </w:rPr>
      </w:pPr>
      <w:bookmarkStart w:id="19" w:name="Par226"/>
      <w:bookmarkEnd w:id="19"/>
      <w:r>
        <w:rPr>
          <w:rFonts w:cs="Times New Roman" w:ascii="Times New Roman" w:hAnsi="Times New Roman"/>
          <w:sz w:val="28"/>
          <w:szCs w:val="28"/>
        </w:rPr>
        <w:t>3.2. Проведение контрольного мероприятия и оформление</w:t>
      </w:r>
    </w:p>
    <w:p>
      <w:pPr>
        <w:pStyle w:val="ConsPlusNormal"/>
        <w:jc w:val="center"/>
        <w:rPr>
          <w:rFonts w:cs="Times New Roman" w:ascii="Times New Roman" w:hAnsi="Times New Roman"/>
          <w:sz w:val="28"/>
          <w:szCs w:val="28"/>
        </w:rPr>
      </w:pPr>
      <w:r>
        <w:rPr>
          <w:rFonts w:cs="Times New Roman" w:ascii="Times New Roman" w:hAnsi="Times New Roman"/>
          <w:sz w:val="28"/>
          <w:szCs w:val="28"/>
        </w:rPr>
        <w:t>его результатов</w:t>
      </w:r>
    </w:p>
    <w:p>
      <w:pPr>
        <w:pStyle w:val="ConsPlusNormal"/>
        <w:jc w:val="both"/>
        <w:rPr>
          <w:rFonts w:cs="Times New Roman" w:ascii="Times New Roman" w:hAnsi="Times New Roman"/>
          <w:sz w:val="28"/>
          <w:szCs w:val="28"/>
        </w:rPr>
      </w:pPr>
      <w:r>
        <w:rPr>
          <w:rFonts w:cs="Times New Roman" w:ascii="Times New Roman" w:hAnsi="Times New Roman"/>
          <w:sz w:val="28"/>
          <w:szCs w:val="28"/>
        </w:rPr>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38. Основанием для начала административной процедуры проведения контрольного мероприятия и оформления его результатов является утвержденный в рамках административной процедуры назначения и подготовки контрольного мероприятия приказ о проведении контрольного мероприятия.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39. Контрольные мероприятия осуществляются методом проверки, ревизии, обследования. Проверки подразделяются на камеральные, выездные, встречные.</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40. Выездные проверки, ревизии проводятся по месту нахождения объекта контроля и его обособленных подразделений.</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41. Камеральные проверки проводятся по месту нахождения должностных лиц.</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42. Обследование может проводиться в рамках камеральных и выездных проверок и ревизий, либо как самостоятельное контрольное мероприятие, в порядке и сроки, установленные для выездных проверок и ревизий.</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43. Административная процедура проведения контрольного мероприятия и оформления его результатов предусматривает следующие административные действия, продолжительность их выполнения: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а) проведение контрольного мероприятия в пределах следующих максимальных сроков:</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проведение выездной проверки, ревизии - не более 40 рабочих дней, а при продлении срока проведения выездной проверки (ревизии), не более чем на 20 рабочих дней - не более 60 рабочих дней; проведение камеральной проверки - не более 30 рабочих дней;</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проведение обследования (за исключением обследования, проводимого в рамках камеральных и выездных проверок, ревизий) - в сроки, установленные для выездных проверок (ревизий);</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б) оформление результатов контрольного мероприятия - не более 15 рабочих дней;</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в) вручение (направление) акта проверки (ревизии), заключения, подготовленного по результатам проведения обследования - в течение 3 рабочих дней со дня его подписания.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 xml:space="preserve">44. Ответственными за выполнение административных действий, составляющих содержание административной процедуры проведения контрольного мероприятия и оформления его результатов, являются должностные лица, указанные </w:t>
      </w:r>
      <w:r>
        <w:rPr>
          <w:rFonts w:cs="Times New Roman" w:ascii="Times New Roman" w:hAnsi="Times New Roman"/>
          <w:color w:val="000000"/>
          <w:sz w:val="28"/>
          <w:szCs w:val="28"/>
        </w:rPr>
        <w:t xml:space="preserve">в </w:t>
      </w:r>
      <w:hyperlink w:anchor="Par97">
        <w:r>
          <w:rPr>
            <w:rStyle w:val="Style14"/>
            <w:rFonts w:cs="Times New Roman" w:ascii="Times New Roman" w:hAnsi="Times New Roman"/>
            <w:color w:val="000000"/>
            <w:sz w:val="28"/>
            <w:szCs w:val="28"/>
          </w:rPr>
          <w:t>пункте 8</w:t>
        </w:r>
      </w:hyperlink>
      <w:r>
        <w:rPr>
          <w:rFonts w:cs="Times New Roman" w:ascii="Times New Roman" w:hAnsi="Times New Roman"/>
          <w:sz w:val="28"/>
          <w:szCs w:val="28"/>
        </w:rPr>
        <w:t xml:space="preserve"> настоящего Административного регламента.</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45. Критерием принятия решений в рамках административной процедуры проведения контрольного мероприятия и оформления его результатов является законность, объективность, эффективность, независимость, достоверность результатов и гласность при совершении должностными лицами административных действий.</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46. Результатом исполнения административной процедуры проведения контрольного мероприятия и оформления его результатов является акт проверки (ревизии), заключение, подготовленное по результатам проведения обследования, и иные материалы контрольного мероприятия.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47. Фиксация результата выполнения административной процедуры проведения контрольного мероприятия и оформления его результатов осуществляется путем оформления в установленном порядке акта проверки (ревизии), заключения, подготовленного по результатам проведения обследования, на бумажных носителях, а также иных материалов контрольного мероприятия на бумажных и иных носителях информации.</w:t>
      </w:r>
    </w:p>
    <w:p>
      <w:pPr>
        <w:pStyle w:val="ConsPlusNormal"/>
        <w:jc w:val="both"/>
        <w:rPr>
          <w:rFonts w:cs="Times New Roman" w:ascii="Times New Roman" w:hAnsi="Times New Roman"/>
          <w:sz w:val="28"/>
          <w:szCs w:val="28"/>
        </w:rPr>
      </w:pPr>
      <w:r>
        <w:rPr>
          <w:rFonts w:cs="Times New Roman" w:ascii="Times New Roman" w:hAnsi="Times New Roman"/>
          <w:sz w:val="28"/>
          <w:szCs w:val="28"/>
        </w:rPr>
      </w:r>
    </w:p>
    <w:p>
      <w:pPr>
        <w:pStyle w:val="ConsPlusNormal"/>
        <w:jc w:val="center"/>
        <w:outlineLvl w:val="3"/>
        <w:rPr>
          <w:rFonts w:cs="Times New Roman" w:ascii="Times New Roman" w:hAnsi="Times New Roman"/>
          <w:sz w:val="28"/>
          <w:szCs w:val="28"/>
        </w:rPr>
      </w:pPr>
      <w:bookmarkStart w:id="20" w:name="Par245"/>
      <w:bookmarkEnd w:id="20"/>
      <w:r>
        <w:rPr>
          <w:rFonts w:cs="Times New Roman" w:ascii="Times New Roman" w:hAnsi="Times New Roman"/>
          <w:sz w:val="28"/>
          <w:szCs w:val="28"/>
        </w:rPr>
        <w:t>3.2.1. Проведение камеральной проверки</w:t>
      </w:r>
    </w:p>
    <w:p>
      <w:pPr>
        <w:pStyle w:val="ConsPlusNormal"/>
        <w:jc w:val="both"/>
        <w:rPr>
          <w:rFonts w:cs="Times New Roman" w:ascii="Times New Roman" w:hAnsi="Times New Roman"/>
          <w:sz w:val="28"/>
          <w:szCs w:val="28"/>
        </w:rPr>
      </w:pPr>
      <w:r>
        <w:rPr>
          <w:rFonts w:cs="Times New Roman" w:ascii="Times New Roman" w:hAnsi="Times New Roman"/>
          <w:sz w:val="28"/>
          <w:szCs w:val="28"/>
        </w:rPr>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48. После подписания приказа о проведении камеральной проверки в адрес объекта контроля и иных лиц направляется запрос о предоставлении документов и информации об объекте контроля в порядке, установленном настоящим Административным регламентом.</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49. Камеральная проверка включает в себя исследование информации, документов и материалов, представленных по запросам должностных лиц, а также информации, документов и материалов, полученных в ходе встречных проверок и (или) обследований, и иных документов и информации об объекте контроля.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 xml:space="preserve">50. При непредставлении или несвоевременном представлении должностными лицами объектов контроля информации, документов и материалов, запрошенных при проведении камеральной проверки, составляется акт по форме, утверждаемой </w:t>
      </w:r>
      <w:r>
        <w:rPr>
          <w:rFonts w:cs="Times New Roman" w:ascii="Times New Roman" w:hAnsi="Times New Roman"/>
          <w:color w:val="000000"/>
          <w:sz w:val="28"/>
          <w:szCs w:val="28"/>
        </w:rPr>
        <w:t>Управлением</w:t>
      </w:r>
      <w:r>
        <w:rPr>
          <w:rFonts w:cs="Times New Roman" w:ascii="Times New Roman" w:hAnsi="Times New Roman"/>
          <w:sz w:val="28"/>
          <w:szCs w:val="28"/>
        </w:rPr>
        <w:t>.</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51. В рамках камеральной проверки могут быть проведены обследование и встречная проверка.</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52. При принятии решения о проведении встречной проверки и (или) обследования учитываются следующие критерии:</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а) законность и обоснованность проведения встречной проверки и (или) обследования;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б) невозможность получения объективных результатов камеральной проверки без получения дополнительных информации, документов и материалов.</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53. При проведении камеральной проверки в срок ее проведения не засчитываются периоды времени с даты направления запроса должностными лицами в адрес объекта контроля до даты получения запрошенных документов, материалов и информации, а также периоды времени, в течение которых проводятся встречные проверки и (или) обследования.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54. Результаты камеральной проверки оформляются актом, который подписывается должностным лицом, проводящим проверку, не позднее последнего дня срока проведения камеральной проверки.</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Акт камеральной проверки в течение 3 рабочих дней со дня его подписания направляется представителю объекта контроля в порядке, установленном настоящим Административным регламентом.</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Объекты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по акту проверки приобщаются к материалам проверки.</w:t>
      </w:r>
    </w:p>
    <w:p>
      <w:pPr>
        <w:pStyle w:val="ConsPlusNormal"/>
        <w:jc w:val="both"/>
        <w:rPr>
          <w:rFonts w:cs="Times New Roman" w:ascii="Times New Roman" w:hAnsi="Times New Roman"/>
          <w:sz w:val="28"/>
          <w:szCs w:val="28"/>
        </w:rPr>
      </w:pPr>
      <w:r>
        <w:rPr>
          <w:rFonts w:cs="Times New Roman" w:ascii="Times New Roman" w:hAnsi="Times New Roman"/>
          <w:sz w:val="28"/>
          <w:szCs w:val="28"/>
        </w:rPr>
      </w:r>
    </w:p>
    <w:p>
      <w:pPr>
        <w:pStyle w:val="ConsPlusNormal"/>
        <w:jc w:val="center"/>
        <w:outlineLvl w:val="3"/>
        <w:rPr>
          <w:rFonts w:cs="Times New Roman" w:ascii="Times New Roman" w:hAnsi="Times New Roman"/>
          <w:sz w:val="28"/>
          <w:szCs w:val="28"/>
        </w:rPr>
      </w:pPr>
      <w:bookmarkStart w:id="21" w:name="Par259"/>
      <w:bookmarkEnd w:id="21"/>
      <w:r>
        <w:rPr>
          <w:rFonts w:cs="Times New Roman" w:ascii="Times New Roman" w:hAnsi="Times New Roman"/>
          <w:sz w:val="28"/>
          <w:szCs w:val="28"/>
        </w:rPr>
        <w:t>3.2.2. Проведение выездной проверки (ревизии)</w:t>
      </w:r>
    </w:p>
    <w:p>
      <w:pPr>
        <w:pStyle w:val="ConsPlusNormal"/>
        <w:jc w:val="both"/>
        <w:rPr>
          <w:rFonts w:cs="Times New Roman" w:ascii="Times New Roman" w:hAnsi="Times New Roman"/>
          <w:sz w:val="28"/>
          <w:szCs w:val="28"/>
        </w:rPr>
      </w:pPr>
      <w:r>
        <w:rPr>
          <w:rFonts w:cs="Times New Roman" w:ascii="Times New Roman" w:hAnsi="Times New Roman"/>
          <w:sz w:val="28"/>
          <w:szCs w:val="28"/>
        </w:rPr>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55. Срок проведения выездной проверки (ревизии) исчисляется со дня предъявления удостоверения и до дня составления справки о завершении контрольных действий проведенной выездной проверки (ревизии). Дата составления справки о завершении контрольных действий проведенной выездной проверки (ревизии) является днем завершения осуществления контрольных действий в месте нахождения объекта контроля.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56. Доступ на территорию или в помещение объекта контроля проверочной (ревизионной) группы (должностного лица) предоставляется при предъявлении ими служебных удостоверений и копии приказа о проведении выездной проверки (ревизии).</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color w:val="000000"/>
          <w:sz w:val="28"/>
          <w:szCs w:val="28"/>
        </w:rPr>
        <w:t xml:space="preserve">57. Начальник Управления может продлить срок проведения выездной </w:t>
      </w:r>
      <w:r>
        <w:rPr>
          <w:rFonts w:cs="Times New Roman" w:ascii="Times New Roman" w:hAnsi="Times New Roman"/>
          <w:sz w:val="28"/>
          <w:szCs w:val="28"/>
        </w:rPr>
        <w:t>проверки (ревизии) на основании мотивированного обращения руководителя проверочной (ревизионной) группы (должностного лица) на срок не более 20 рабочих дней.</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58. Основаниями продления срока выездной проверки (ревизии) являются: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а) проведение выездной проверки (ревизии) объекта контроля, имеющего большое количество обособленных структурных подразделений;</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б) получение в ходе проведения выездной проверки (ревизии) информации от правоохранительных, контролирующих органов либо из иных источников, свидетельствующей о наличии у объекта контроля нарушений законодательства и требующей дополнительного изучения;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в) наличие форс-мажорных обстоятельств (затопление, наводнение, пожар и т.п.) на территории, где проводится выездная проверка (ревизия);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г) большой объем проверяемых и анализируемых документов.</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59. Приказ о продлении срока проведения выездной проверки (ревизии) подготавливается в соответствии с требованиями правил делопроизводства и содержит основание и срок продления проведения проверки (ревизии).</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60. В срок не позднее 3 рабочих дней со дня издания приказа о продлении срока выездной проверки (ревизии) копия приказа направляется (вручается) представителю объекта контроля в порядке, установленном настоящим Административным регламентом.</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 xml:space="preserve">61. При непредставлении или несвоевременном представлении должностными лицами объектов контроля информации, документов и материалов, запрошенных при проведении выездной проверки (ревизии), составляется акт по форме, </w:t>
      </w:r>
      <w:r>
        <w:rPr>
          <w:rFonts w:cs="Times New Roman" w:ascii="Times New Roman" w:hAnsi="Times New Roman"/>
          <w:color w:val="000000"/>
          <w:sz w:val="28"/>
          <w:szCs w:val="28"/>
        </w:rPr>
        <w:t>утверждаемой Управлением</w:t>
      </w:r>
      <w:r>
        <w:rPr>
          <w:rFonts w:cs="Times New Roman" w:ascii="Times New Roman" w:hAnsi="Times New Roman"/>
          <w:sz w:val="28"/>
          <w:szCs w:val="28"/>
        </w:rPr>
        <w:t>.</w:t>
      </w:r>
    </w:p>
    <w:p>
      <w:pPr>
        <w:pStyle w:val="ConsPlusNormal"/>
        <w:ind w:left="0" w:right="0" w:firstLine="540"/>
        <w:jc w:val="both"/>
        <w:rPr>
          <w:rFonts w:cs="Times New Roman" w:ascii="Times New Roman" w:hAnsi="Times New Roman"/>
          <w:color w:val="000000"/>
          <w:sz w:val="28"/>
          <w:szCs w:val="28"/>
        </w:rPr>
      </w:pPr>
      <w:r>
        <w:rPr>
          <w:rFonts w:cs="Times New Roman" w:ascii="Times New Roman" w:hAnsi="Times New Roman"/>
          <w:sz w:val="28"/>
          <w:szCs w:val="28"/>
        </w:rPr>
        <w:t xml:space="preserve">62. В случае обнаружения подделок, подлогов, хищений, злоупотреблений и при необходимости пресечения данных противоправных действий изымаются соответствующие необходимые документы и материалы с учетом ограничений, установленных законодательством Российской Федерации, о чем составляется акт изъятия и опись изъятых документов и материалов. В случае обнаружения данных, указывающих на наличие признаков преступлений, опечатываются кассы, кассовые и служебные помещения, склады и архивы. Формы акта изъятия и акта опечатывания </w:t>
      </w:r>
      <w:r>
        <w:rPr>
          <w:rFonts w:cs="Times New Roman" w:ascii="Times New Roman" w:hAnsi="Times New Roman"/>
          <w:color w:val="000000"/>
          <w:sz w:val="28"/>
          <w:szCs w:val="28"/>
        </w:rPr>
        <w:t>утверждаются Управлением.</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63. Должностные лица вправе производить изъятие документов и материалов. Изъятие производится с использованием фото- и киносъемки, видеозаписи и иных средств фиксации. Должностные лица объекта контроля вправе присутствовать при изъятии документов и материалов. Изъятые документы должны быть пронумерованы, прошнурованы и скреплены печатью объекта контроля либо заверены подписью руководителя проверочной (ревизионной) группы (должностным лицом). Копия акта изъятия вручается (направляется) представителю объекта контроля в порядке, установленном настоящим Административным регламентом.</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64. Начальник Управления на основании мотивированного обращения руководителя проверочной (ревизионной) группы (должностного лица) может назначить:</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а) проведение обследования;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б) проведение встречной проверки;</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в) экспертизу.</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65. Заключения, подготовленные по результатам проведения обследований, акты встречных проверок и заключения экспертиз прилагаются к материалам проверки (ревизии).</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66. В ходе выездных контрольных мероприятий проводятся контрольные действия по документальному и фактическому изучению деятельности объекта контроля с целью установления обстоятельств, имеющих значение для контроля, а также сбор доказательств. 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другими действиями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другими действиями по контролю, установленными действующим законодательством Российской Федерации. Проведение контрольных действий по фактическому изучению, осуществляемых посредством в том числе осмотра, инвентаризации, наблюдения, пересчета, контрольных замеров, фиксируется соответствующими актами.</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67. Выездная проверка (ревизия) может быть приостановлена начальником Управления на основании мотивированного обращения руководителя проверочной (ревизионной) группы (должностного лица):</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а) на период проведения встречной проверки и (или) обследования;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б) при отсутствии или неудовлетворительном состоянии бухгалтерского (бюджетного) учета у объекта контроля на период восстановления объектом контроля документов, необходимых для проведения выездной проверки (ревизии), в сроки, установленные начальником Управления), а также приведения в надлежащее состояние документов учета и отчетности объектом контроля;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в) на период организации и проведения экспертиз;</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г) на период исполнения запросов в компетентные государственные органы;</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д) в случае непредставления объектом контроля документов и информации или представления неполного комплекта истребуемых документов и информации и (или) при воспрепятствовании проведению контрольному мероприятию или уклонении от контрольного мероприятия;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е) при необходимости обследования имущества и (или) исследования документов, находящихся не по месту нахождения объекта контроля.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68. На время приостановления выездной проверки (ревизии) течение ее срока прерывается.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69. В срок не позднее 3 рабочих дней со дня принятия решения о приостановлении выездной проверки (ревизии) начальник Управления: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а) письменно извещает объект контроля о приостановлении выездной проверки (ревизии) и о причинах приостановления;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б) может принимать предусмотренные законодательством Российской Федерации и способствующие возобновлению выездной проверки (ревизии) меры по устранению препятствий в проведении выездной проверки (ревизии).</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Начальник Управления в течение 3 рабочих дней со дня получения сведений об устранении причин приостановления выездной проверки (ревизии):</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а) принимает решение о возобновлении проведения выездной проверки (ревизии);</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б) письменно извещает объект контроля о возобновлении проведения выездной проверки (ревизии).</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70. После окончания контрольных действий и иных мероприятий, проводимых в рамках выездной проверки (ревизии), руководитель проверочной (ревизионной) группы (должностное лицо)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 (ревизии). В случае если представитель объекта контроля уклоняется от получения справки о завершении контрольных действий, указанная справка направляется объекту контроля в порядке, установленном настоящим Административным регламентом.</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71. Результаты выездной проверки (ревизии) оформляются актом, который должен быть подписан руководителем проверочной (ревизионной) группы (должностным лицом) в срок не позднее 15 рабочих дней, исчисляемых со дня, следующего за днем подписания справки о завершении контрольных действий.</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72. К акту выездной проверки (ревизии), помимо акта встречной проверки и заключения, подготовленного по результатам проведения обследования, прилагаются изъятые предметы и документы, результаты экспертиз (исследований), фото-, видео- и аудиоматериалы.</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73. Акт выездной проверки (ревизии) в течение 3 рабочих дней со дня его подписания вручается (направляется) представителю объекта контроля в порядке, установленном настоящим Административным регламентом. Дата вручения (направления) представителю объекта контроля акта выездной проверки (ревизии) является днем окончания выездной проверки (ревизии).</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74. Объект контроля вправе представить письменные возражения на акт выездной проверки (ревизии) в течение 5 рабочих дней со дня получения такого акта. Письменные возражения объекта контроля прилагаются к материалам выездной проверки (ревизии).</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r>
    </w:p>
    <w:p>
      <w:pPr>
        <w:pStyle w:val="ConsPlusNormal"/>
        <w:jc w:val="center"/>
        <w:outlineLvl w:val="3"/>
        <w:rPr>
          <w:rFonts w:cs="Times New Roman" w:ascii="Times New Roman" w:hAnsi="Times New Roman"/>
          <w:sz w:val="28"/>
          <w:szCs w:val="28"/>
        </w:rPr>
      </w:pPr>
      <w:r>
        <w:rPr>
          <w:rFonts w:cs="Times New Roman" w:ascii="Times New Roman" w:hAnsi="Times New Roman"/>
          <w:sz w:val="28"/>
          <w:szCs w:val="28"/>
        </w:rPr>
        <w:t>3.2.3. Проведение встречных проверок</w:t>
      </w:r>
    </w:p>
    <w:p>
      <w:pPr>
        <w:pStyle w:val="ConsPlusNormal"/>
        <w:jc w:val="both"/>
        <w:rPr>
          <w:rFonts w:cs="Times New Roman" w:ascii="Times New Roman" w:hAnsi="Times New Roman"/>
          <w:sz w:val="28"/>
          <w:szCs w:val="28"/>
        </w:rPr>
      </w:pPr>
      <w:r>
        <w:rPr>
          <w:rFonts w:cs="Times New Roman" w:ascii="Times New Roman" w:hAnsi="Times New Roman"/>
          <w:sz w:val="28"/>
          <w:szCs w:val="28"/>
        </w:rPr>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75. В целях установления и (или) подтверждения фактов, связанных с деятельностью объекта контроля, в рамках выездных или камеральных проверок могут проводиться встречные проверки.</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76.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77. Результаты встречной проверки оформляются актом, который прилагается к материалам выездной или камеральной проверки соответственно.</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78. По результатам встречной проверки меры принуждения к объекту встречной проверки не применяются.</w:t>
      </w:r>
    </w:p>
    <w:p>
      <w:pPr>
        <w:pStyle w:val="ConsPlusNormal"/>
        <w:jc w:val="both"/>
        <w:rPr>
          <w:rFonts w:cs="Times New Roman" w:ascii="Times New Roman" w:hAnsi="Times New Roman"/>
          <w:sz w:val="28"/>
          <w:szCs w:val="28"/>
        </w:rPr>
      </w:pPr>
      <w:r>
        <w:rPr>
          <w:rFonts w:cs="Times New Roman" w:ascii="Times New Roman" w:hAnsi="Times New Roman"/>
          <w:sz w:val="28"/>
          <w:szCs w:val="28"/>
        </w:rPr>
      </w:r>
    </w:p>
    <w:p>
      <w:pPr>
        <w:pStyle w:val="ConsPlusNormal"/>
        <w:jc w:val="center"/>
        <w:outlineLvl w:val="3"/>
        <w:rPr>
          <w:rFonts w:cs="Times New Roman" w:ascii="Times New Roman" w:hAnsi="Times New Roman"/>
          <w:sz w:val="28"/>
          <w:szCs w:val="28"/>
        </w:rPr>
      </w:pPr>
      <w:bookmarkStart w:id="22" w:name="Par311"/>
      <w:bookmarkEnd w:id="22"/>
      <w:r>
        <w:rPr>
          <w:rFonts w:cs="Times New Roman" w:ascii="Times New Roman" w:hAnsi="Times New Roman"/>
          <w:sz w:val="28"/>
          <w:szCs w:val="28"/>
        </w:rPr>
        <w:t>3.2.4. Проведение обследования</w:t>
      </w:r>
    </w:p>
    <w:p>
      <w:pPr>
        <w:pStyle w:val="ConsPlusNormal"/>
        <w:jc w:val="both"/>
        <w:rPr>
          <w:rFonts w:cs="Times New Roman" w:ascii="Times New Roman" w:hAnsi="Times New Roman"/>
          <w:sz w:val="28"/>
          <w:szCs w:val="28"/>
        </w:rPr>
      </w:pPr>
      <w:r>
        <w:rPr>
          <w:rFonts w:cs="Times New Roman" w:ascii="Times New Roman" w:hAnsi="Times New Roman"/>
          <w:sz w:val="28"/>
          <w:szCs w:val="28"/>
        </w:rPr>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79. При проведении обследования осуществляется анализ и оценка состояния сферы деятельности объекта контроля, определенной приказом начальника Управления.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80.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81. Обследование, проводимое в рамках камеральных и выездных проверок (ревизий), проводится в срок не более 20 рабочих дней.</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82. При проведении обследования могут проводиться исследования и экспертизы с использованием фото-, видео- и аудио-, а также иных средств измерения и фиксации, в том числе измерительных приборов.</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83. Результаты обследования, проведенного в рамках проверки (ревизии), оформляются заключением, которое прилагается к материалам проверки (ревизии).</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84. Результаты обследования, проведенного в качестве самостоятельного контрольного мероприятия, оформляются заключением, которое в течение 3 рабочих дней со дня его подписания вручается (направляется) представителю объекта контроля в порядке, установленном настоящим Административным регламентом.</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Объекты контроля вправе представить письменные возражения на заключение, оформленное по результатам обследования (за исключением обследования, проводимого в рамках камеральных и выездных проверок (ревизий)), в течение 5 рабочих дней со дня получения заключения. Письменные возражения объекта контроля по заключению приобщаются к материалам обследования.</w:t>
      </w:r>
    </w:p>
    <w:p>
      <w:pPr>
        <w:pStyle w:val="ConsPlusNormal"/>
        <w:jc w:val="both"/>
        <w:rPr>
          <w:rFonts w:cs="Times New Roman" w:ascii="Times New Roman" w:hAnsi="Times New Roman"/>
          <w:sz w:val="28"/>
          <w:szCs w:val="28"/>
        </w:rPr>
      </w:pPr>
      <w:r>
        <w:rPr>
          <w:rFonts w:cs="Times New Roman" w:ascii="Times New Roman" w:hAnsi="Times New Roman"/>
          <w:sz w:val="28"/>
          <w:szCs w:val="28"/>
        </w:rPr>
      </w:r>
    </w:p>
    <w:p>
      <w:pPr>
        <w:pStyle w:val="ConsPlusNormal"/>
        <w:jc w:val="center"/>
        <w:outlineLvl w:val="2"/>
        <w:rPr>
          <w:rFonts w:cs="Times New Roman" w:ascii="Times New Roman" w:hAnsi="Times New Roman"/>
          <w:sz w:val="28"/>
          <w:szCs w:val="28"/>
        </w:rPr>
      </w:pPr>
      <w:bookmarkStart w:id="23" w:name="Par321"/>
      <w:bookmarkEnd w:id="23"/>
      <w:r>
        <w:rPr>
          <w:rFonts w:cs="Times New Roman" w:ascii="Times New Roman" w:hAnsi="Times New Roman"/>
          <w:sz w:val="28"/>
          <w:szCs w:val="28"/>
        </w:rPr>
        <w:t>3.3. Реализация результатов проведения</w:t>
      </w:r>
    </w:p>
    <w:p>
      <w:pPr>
        <w:pStyle w:val="ConsPlusNormal"/>
        <w:jc w:val="center"/>
        <w:rPr>
          <w:rFonts w:cs="Times New Roman" w:ascii="Times New Roman" w:hAnsi="Times New Roman"/>
          <w:sz w:val="28"/>
          <w:szCs w:val="28"/>
        </w:rPr>
      </w:pPr>
      <w:r>
        <w:rPr>
          <w:rFonts w:cs="Times New Roman" w:ascii="Times New Roman" w:hAnsi="Times New Roman"/>
          <w:sz w:val="28"/>
          <w:szCs w:val="28"/>
        </w:rPr>
        <w:t>контрольного мероприятия</w:t>
      </w:r>
    </w:p>
    <w:p>
      <w:pPr>
        <w:pStyle w:val="ConsPlusNormal"/>
        <w:jc w:val="both"/>
        <w:rPr>
          <w:rFonts w:cs="Times New Roman" w:ascii="Times New Roman" w:hAnsi="Times New Roman"/>
          <w:sz w:val="28"/>
          <w:szCs w:val="28"/>
        </w:rPr>
      </w:pPr>
      <w:r>
        <w:rPr>
          <w:rFonts w:cs="Times New Roman" w:ascii="Times New Roman" w:hAnsi="Times New Roman"/>
          <w:sz w:val="28"/>
          <w:szCs w:val="28"/>
        </w:rPr>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85. Основанием для начала административной процедуры реализации результатов проведения контрольного мероприятия является наличие оформленных в установленном порядке акта проверки (ревизии), заключения, подготовленного по результатам проведения обследования, и иных материалов контрольного мероприятия.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86. Административная процедура реализации результатов проведения контрольного мероприятия предусматривает следующие административные действия, продолжительность их выполнения: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а) подготовка материалов контрольного мероприятия к рассмотрению и принятие начальником Управления решения - в срок не более 30 календарных дней с момента подписания акта проверки (ревизии), заключения, подготовленного по результатам проведения обследования;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б) оформление решения начальника Управления - в течение 25 рабочих дней со дня принятия решения начальником Управления;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в) направление представлений, предписаний и уведомлений о применении бюджетных мер принуждения (далее - применение мер принуждения) - в течение 5 рабочих дней со дня их оформления.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 xml:space="preserve">87. Ответственными за выполнение административных действий, составляющих содержание административной процедуры реализации результатов проведения контрольного мероприятия, являются должностные лица, указанные в </w:t>
      </w:r>
      <w:hyperlink w:anchor="Par97">
        <w:r>
          <w:rPr>
            <w:rStyle w:val="Style14"/>
            <w:rFonts w:cs="Times New Roman" w:ascii="Times New Roman" w:hAnsi="Times New Roman"/>
            <w:color w:val="000000"/>
            <w:sz w:val="28"/>
            <w:szCs w:val="28"/>
          </w:rPr>
          <w:t>пункте 8</w:t>
        </w:r>
      </w:hyperlink>
      <w:r>
        <w:rPr>
          <w:rFonts w:cs="Times New Roman" w:ascii="Times New Roman" w:hAnsi="Times New Roman"/>
          <w:sz w:val="28"/>
          <w:szCs w:val="28"/>
        </w:rPr>
        <w:t xml:space="preserve"> настоящего Административного регламента.</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88. По результатам рассмотрения заключения, подготовленного по результатам проведения обследования, начальником Управления принимается решение:</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а) о проведении выездной проверки (ревизии);</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б) об отсутствии оснований для проведения выездной проверки (ревизии).</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89. По результатам рассмотрения акта и иных материалов камеральной проверки начальником Управления принимается решение:</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а) о применении мер принуждения;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б) об отсутствии оснований для применения мер принуждения;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в) о проведении выездной проверки (ревизии).</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90. По результатам рассмотрения акта и иных материалов выездной проверки (ревизии) начальником Управления принимается решение:</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а) о применении мер принуждения;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б) об отсутствии оснований применения мер принуждения;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в) о назначении внеплановой выездной проверки (ревизии) при наличии письменных возражений от объекта контроля, а также при предоставлении объектом контроля дополнительных документов, относящихся к проверяемому периоду, влияющих на выводы по результатам выездной проверки (ревизии).</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91. При принятии решений о применении мер принуждения начальник Управления руководствуется следующими критериями:</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а) наличие достаточных оснований для применения меры принуждения;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б) законность и обоснованность применения меры принуждения;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в) подтверждение факта выявленных нарушений материалами контрольного мероприятия.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92. Предписание, представление, уведомление о применении бюджетных мер принуждения направляются (вручаются) в порядке, установленном настоящим Административным регламентом в течение 5 рабочих дней, исчисляемых со дня, следующего за днем их оформления.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93. Решение об отсутствии оснований для применения мер принуждения оформляется справкой.</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94. Решение о назначении (проведении) выездной проверки (ревизии) оформляется приказомУправления.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95. При осуществлении полномочий по внутреннему муниципальному финансовому контролю в сфере бюджетных правоотношений начальник Управления направляет:</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а) представления, содержащие обязательную для рассмотрения в установленные в них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б) предписания,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Российской Федерации;</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в) уведомления о применении бюджетных мер принуждения.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 xml:space="preserve">96. При осуществлении внутреннего муниципального финансового контроля в отношении закупок для обеспечения муниципальных нужд </w:t>
      </w:r>
      <w:r>
        <w:rPr>
          <w:rFonts w:cs="Times New Roman" w:ascii="Times New Roman" w:hAnsi="Times New Roman"/>
          <w:color w:val="000000"/>
          <w:sz w:val="28"/>
          <w:szCs w:val="28"/>
        </w:rPr>
        <w:t xml:space="preserve">должностные лица </w:t>
      </w:r>
      <w:r>
        <w:rPr>
          <w:rFonts w:cs="Times New Roman" w:ascii="Times New Roman" w:hAnsi="Times New Roman"/>
          <w:sz w:val="28"/>
          <w:szCs w:val="28"/>
        </w:rPr>
        <w:t>направляют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установленный в предписании.</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 xml:space="preserve">97. При осуществлении полномочий по контролю за использованием региональными операторами средств, полученных в качестве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 </w:t>
      </w:r>
      <w:r>
        <w:rPr>
          <w:rFonts w:cs="Times New Roman" w:ascii="Times New Roman" w:hAnsi="Times New Roman"/>
          <w:color w:val="000000"/>
          <w:sz w:val="28"/>
          <w:szCs w:val="28"/>
        </w:rPr>
        <w:t>должностные лица</w:t>
      </w:r>
      <w:r>
        <w:rPr>
          <w:rFonts w:cs="Times New Roman" w:ascii="Times New Roman" w:hAnsi="Times New Roman"/>
          <w:sz w:val="28"/>
          <w:szCs w:val="28"/>
        </w:rPr>
        <w:t>направляют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 xml:space="preserve">98. При установлении по результатам проведения контрольного мероприятия состава бюджетных нарушений, предусмотренных Бюджетным </w:t>
      </w:r>
      <w:hyperlink r:id="rId13">
        <w:r>
          <w:rPr>
            <w:rStyle w:val="Style14"/>
            <w:rFonts w:cs="Times New Roman" w:ascii="Times New Roman" w:hAnsi="Times New Roman"/>
            <w:color w:val="000000"/>
            <w:sz w:val="28"/>
            <w:szCs w:val="28"/>
          </w:rPr>
          <w:t>кодексом</w:t>
        </w:r>
      </w:hyperlink>
      <w:r>
        <w:rPr>
          <w:rFonts w:cs="Times New Roman" w:ascii="Times New Roman" w:hAnsi="Times New Roman"/>
          <w:color w:val="000000"/>
          <w:sz w:val="28"/>
          <w:szCs w:val="28"/>
        </w:rPr>
        <w:t xml:space="preserve"> Р</w:t>
      </w:r>
      <w:r>
        <w:rPr>
          <w:rFonts w:cs="Times New Roman" w:ascii="Times New Roman" w:hAnsi="Times New Roman"/>
          <w:sz w:val="28"/>
          <w:szCs w:val="28"/>
        </w:rPr>
        <w:t>оссийской Федерации, должностные лица направляют уведомление о применении бюджетных мер принуждения.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 xml:space="preserve">Уведомление о применении бюджетных мер принуждения направляется в структурные подразделения финансового управления администрации Пограничного муниципального района в определенный Бюджетным </w:t>
      </w:r>
      <w:hyperlink r:id="rId14">
        <w:r>
          <w:rPr>
            <w:rStyle w:val="Style14"/>
            <w:rFonts w:cs="Times New Roman" w:ascii="Times New Roman" w:hAnsi="Times New Roman"/>
            <w:color w:val="000000"/>
            <w:sz w:val="28"/>
            <w:szCs w:val="28"/>
          </w:rPr>
          <w:t>кодексом</w:t>
        </w:r>
      </w:hyperlink>
      <w:r>
        <w:rPr>
          <w:rFonts w:cs="Times New Roman" w:ascii="Times New Roman" w:hAnsi="Times New Roman"/>
          <w:sz w:val="28"/>
          <w:szCs w:val="28"/>
        </w:rPr>
        <w:t>Российской Федерации срок и содержит описание совершенного бюджетного нарушения.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 xml:space="preserve">99. В случае неисполнения предписания о возмещении ущерба, причиненного Российской Федерации нарушением бюджетного законодательства Российской Федерации и иных нормативных правовых актов, регулирующих бюджетные правоотношения, </w:t>
      </w:r>
      <w:r>
        <w:rPr>
          <w:rFonts w:cs="Times New Roman" w:ascii="Times New Roman" w:hAnsi="Times New Roman"/>
          <w:color w:val="000000"/>
          <w:sz w:val="28"/>
          <w:szCs w:val="28"/>
        </w:rPr>
        <w:t xml:space="preserve">должностные лица </w:t>
      </w:r>
      <w:r>
        <w:rPr>
          <w:rFonts w:cs="Times New Roman" w:ascii="Times New Roman" w:hAnsi="Times New Roman"/>
          <w:sz w:val="28"/>
          <w:szCs w:val="28"/>
        </w:rPr>
        <w:t>направляют в суд исковое заявление о возмещении объектом контроля, должностными лицами которого допущено указанное нарушение, ущерба, причиненного Российской Федерации, защищает в суде интересы Российской Федерации по этому иску.</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100. Должностные лица осуществляют мониторинг за исполнением объектами контроля представлений и предписаний. В случае неисполнения представления и (или) предписания должностные лица применяют к лицу, не исполнившему такое представление и (или) предписание, меры ответственности в соответствии с законодательством Российской Федерации.</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101. При выявлении в ходе проведения контрольных мероприятий административных правонарушений должностные лица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102. В случае выявления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такие материалы направляются для рассмотрения в порядке, установленном законодательством Российской Федерации.</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103. Формы и требования к оформлению представлений и предписаний, уведомлений о применении бюджетных мер принуждения, справок о завершении контрольных действий, актов проверки (ревизии), заключений, подготовленных по результатам проведения обследования, справок об отсутствии оснований применения мер принуждения, иных документов, предусмотренных настоящим Административным регламентом, устанавливаются Управлением.</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104. Результатом исполнения административной процедуры реализации результатов проведения контрольного мероприятия является: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а) предписание, представление, уведомление о применении бюджетной меры принуждения;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б) справка об отсутствии оснований для применения мер принуждения;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в) приказ (распоряжение) о назначении выездной проверки (ревизии).</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105. Фиксация результата выполнения административной процедуры реализации результатов проведения контрольного мероприятия осуществляется путем:</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а) оформления в установленном порядке на бумажном носителе представления, предписания, уведомления о применении бюджетной меры принуждения;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б) оформления в установленном порядке на бумажном носителе справки об отсутствии оснований для применения мер принуждения;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в) оформления в установленном порядке на бумажном носителе приказа (распоряжения) о назначении выездной проверки (ревизии).</w:t>
      </w:r>
    </w:p>
    <w:p>
      <w:pPr>
        <w:pStyle w:val="ConsPlusNormal"/>
        <w:jc w:val="both"/>
        <w:rPr>
          <w:rFonts w:cs="Times New Roman" w:ascii="Times New Roman" w:hAnsi="Times New Roman"/>
          <w:sz w:val="28"/>
          <w:szCs w:val="28"/>
        </w:rPr>
      </w:pPr>
      <w:r>
        <w:rPr>
          <w:rFonts w:cs="Times New Roman" w:ascii="Times New Roman" w:hAnsi="Times New Roman"/>
          <w:sz w:val="28"/>
          <w:szCs w:val="28"/>
        </w:rPr>
      </w:r>
    </w:p>
    <w:p>
      <w:pPr>
        <w:pStyle w:val="ConsPlusNormal"/>
        <w:jc w:val="center"/>
        <w:outlineLvl w:val="1"/>
        <w:rPr>
          <w:rFonts w:cs="Times New Roman" w:ascii="Times New Roman" w:hAnsi="Times New Roman"/>
          <w:sz w:val="28"/>
          <w:szCs w:val="28"/>
        </w:rPr>
      </w:pPr>
      <w:bookmarkStart w:id="24" w:name="Par370"/>
      <w:bookmarkEnd w:id="24"/>
      <w:r>
        <w:rPr>
          <w:rFonts w:cs="Times New Roman" w:ascii="Times New Roman" w:hAnsi="Times New Roman"/>
          <w:sz w:val="28"/>
          <w:szCs w:val="28"/>
        </w:rPr>
        <w:t>IV. Порядок и формы контроля за исполнением</w:t>
      </w:r>
    </w:p>
    <w:p>
      <w:pPr>
        <w:pStyle w:val="ConsPlusNormal"/>
        <w:jc w:val="center"/>
        <w:rPr>
          <w:rFonts w:cs="Times New Roman" w:ascii="Times New Roman" w:hAnsi="Times New Roman"/>
          <w:sz w:val="28"/>
          <w:szCs w:val="28"/>
        </w:rPr>
      </w:pPr>
      <w:r>
        <w:rPr>
          <w:rFonts w:cs="Times New Roman" w:ascii="Times New Roman" w:hAnsi="Times New Roman"/>
          <w:sz w:val="28"/>
          <w:szCs w:val="28"/>
        </w:rPr>
        <w:t>муниципальной функции</w:t>
      </w:r>
    </w:p>
    <w:p>
      <w:pPr>
        <w:pStyle w:val="ConsPlusNormal"/>
        <w:jc w:val="both"/>
        <w:rPr>
          <w:rFonts w:cs="Times New Roman" w:ascii="Times New Roman" w:hAnsi="Times New Roman"/>
          <w:sz w:val="28"/>
          <w:szCs w:val="28"/>
        </w:rPr>
      </w:pPr>
      <w:r>
        <w:rPr>
          <w:rFonts w:cs="Times New Roman" w:ascii="Times New Roman" w:hAnsi="Times New Roman"/>
          <w:sz w:val="28"/>
          <w:szCs w:val="28"/>
        </w:rPr>
      </w:r>
    </w:p>
    <w:p>
      <w:pPr>
        <w:pStyle w:val="ConsPlusNormal"/>
        <w:jc w:val="center"/>
        <w:outlineLvl w:val="2"/>
        <w:rPr>
          <w:rFonts w:cs="Times New Roman" w:ascii="Times New Roman" w:hAnsi="Times New Roman"/>
          <w:sz w:val="28"/>
          <w:szCs w:val="28"/>
        </w:rPr>
      </w:pPr>
      <w:bookmarkStart w:id="25" w:name="Par373"/>
      <w:bookmarkEnd w:id="25"/>
      <w:r>
        <w:rPr>
          <w:rFonts w:cs="Times New Roman" w:ascii="Times New Roman" w:hAnsi="Times New Roman"/>
          <w:sz w:val="28"/>
          <w:szCs w:val="28"/>
        </w:rPr>
        <w:t>4.1. Порядок осуществления текущего контроля за соблюдением</w:t>
      </w:r>
    </w:p>
    <w:p>
      <w:pPr>
        <w:pStyle w:val="ConsPlusNormal"/>
        <w:jc w:val="center"/>
        <w:rPr>
          <w:rFonts w:cs="Times New Roman" w:ascii="Times New Roman" w:hAnsi="Times New Roman"/>
          <w:sz w:val="28"/>
          <w:szCs w:val="28"/>
        </w:rPr>
      </w:pPr>
      <w:r>
        <w:rPr>
          <w:rFonts w:cs="Times New Roman" w:ascii="Times New Roman" w:hAnsi="Times New Roman"/>
          <w:sz w:val="28"/>
          <w:szCs w:val="28"/>
        </w:rPr>
        <w:t xml:space="preserve">и исполнением должностными лицами </w:t>
      </w:r>
    </w:p>
    <w:p>
      <w:pPr>
        <w:pStyle w:val="ConsPlusNormal"/>
        <w:jc w:val="center"/>
        <w:rPr>
          <w:rFonts w:cs="Times New Roman" w:ascii="Times New Roman" w:hAnsi="Times New Roman"/>
          <w:sz w:val="28"/>
          <w:szCs w:val="28"/>
        </w:rPr>
      </w:pPr>
      <w:r>
        <w:rPr>
          <w:rFonts w:cs="Times New Roman" w:ascii="Times New Roman" w:hAnsi="Times New Roman"/>
          <w:sz w:val="28"/>
          <w:szCs w:val="28"/>
        </w:rPr>
        <w:t>положений Административного регламента и иных</w:t>
      </w:r>
    </w:p>
    <w:p>
      <w:pPr>
        <w:pStyle w:val="ConsPlusNormal"/>
        <w:jc w:val="center"/>
        <w:rPr>
          <w:rFonts w:cs="Times New Roman" w:ascii="Times New Roman" w:hAnsi="Times New Roman"/>
          <w:sz w:val="28"/>
          <w:szCs w:val="28"/>
        </w:rPr>
      </w:pPr>
      <w:r>
        <w:rPr>
          <w:rFonts w:cs="Times New Roman" w:ascii="Times New Roman" w:hAnsi="Times New Roman"/>
          <w:sz w:val="28"/>
          <w:szCs w:val="28"/>
        </w:rPr>
        <w:t>нормативных правовых актов, устанавливающих требования</w:t>
      </w:r>
    </w:p>
    <w:p>
      <w:pPr>
        <w:pStyle w:val="ConsPlusNormal"/>
        <w:jc w:val="center"/>
        <w:rPr>
          <w:rFonts w:cs="Times New Roman" w:ascii="Times New Roman" w:hAnsi="Times New Roman"/>
          <w:sz w:val="28"/>
          <w:szCs w:val="28"/>
        </w:rPr>
      </w:pPr>
      <w:r>
        <w:rPr>
          <w:rFonts w:cs="Times New Roman" w:ascii="Times New Roman" w:hAnsi="Times New Roman"/>
          <w:sz w:val="28"/>
          <w:szCs w:val="28"/>
        </w:rPr>
        <w:t>к исполнению муниципальной функции,</w:t>
      </w:r>
    </w:p>
    <w:p>
      <w:pPr>
        <w:pStyle w:val="ConsPlusNormal"/>
        <w:jc w:val="center"/>
        <w:rPr>
          <w:rFonts w:cs="Times New Roman" w:ascii="Times New Roman" w:hAnsi="Times New Roman"/>
          <w:sz w:val="28"/>
          <w:szCs w:val="28"/>
        </w:rPr>
      </w:pPr>
      <w:r>
        <w:rPr>
          <w:rFonts w:cs="Times New Roman" w:ascii="Times New Roman" w:hAnsi="Times New Roman"/>
          <w:sz w:val="28"/>
          <w:szCs w:val="28"/>
        </w:rPr>
        <w:t>а также за принятием ими решений</w:t>
      </w:r>
    </w:p>
    <w:p>
      <w:pPr>
        <w:pStyle w:val="ConsPlusNormal"/>
        <w:jc w:val="both"/>
        <w:rPr>
          <w:rFonts w:cs="Times New Roman" w:ascii="Times New Roman" w:hAnsi="Times New Roman"/>
          <w:sz w:val="28"/>
          <w:szCs w:val="28"/>
        </w:rPr>
      </w:pPr>
      <w:r>
        <w:rPr>
          <w:rFonts w:cs="Times New Roman" w:ascii="Times New Roman" w:hAnsi="Times New Roman"/>
          <w:sz w:val="28"/>
          <w:szCs w:val="28"/>
        </w:rPr>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106.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 организуется начальником Управления.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107. Начальник Управления осуществляет текущий контроль за соблюдением и исполнением проверочной (ревизионной) группой (должностным лицом)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108. В ходе контрольных мероприятий руководитель проверочной (ревизионной) группы (должностное лицо) ежедневно осуществляет контроль за ее работой по мере проведения контрольного мероприятия до принятия решения по результатам контрольного мероприятия, несет ответственность за проведение контрольного мероприятия с надлежащим качеством и в установленные сроки.</w:t>
      </w:r>
    </w:p>
    <w:p>
      <w:pPr>
        <w:pStyle w:val="ConsPlusNormal"/>
        <w:jc w:val="both"/>
        <w:rPr>
          <w:rFonts w:cs="Times New Roman" w:ascii="Times New Roman" w:hAnsi="Times New Roman"/>
          <w:sz w:val="28"/>
          <w:szCs w:val="28"/>
        </w:rPr>
      </w:pPr>
      <w:r>
        <w:rPr>
          <w:rFonts w:cs="Times New Roman" w:ascii="Times New Roman" w:hAnsi="Times New Roman"/>
          <w:sz w:val="28"/>
          <w:szCs w:val="28"/>
        </w:rPr>
      </w:r>
    </w:p>
    <w:p>
      <w:pPr>
        <w:pStyle w:val="ConsPlusNormal"/>
        <w:jc w:val="center"/>
        <w:outlineLvl w:val="2"/>
        <w:rPr>
          <w:rFonts w:cs="Times New Roman" w:ascii="Times New Roman" w:hAnsi="Times New Roman"/>
          <w:sz w:val="28"/>
          <w:szCs w:val="28"/>
        </w:rPr>
      </w:pPr>
      <w:bookmarkStart w:id="26" w:name="Par384"/>
      <w:bookmarkEnd w:id="26"/>
      <w:r>
        <w:rPr>
          <w:rFonts w:cs="Times New Roman" w:ascii="Times New Roman" w:hAnsi="Times New Roman"/>
          <w:sz w:val="28"/>
          <w:szCs w:val="28"/>
        </w:rPr>
        <w:t>4.2. Порядок и периодичность осуществления плановых</w:t>
      </w:r>
    </w:p>
    <w:p>
      <w:pPr>
        <w:pStyle w:val="ConsPlusNormal"/>
        <w:jc w:val="center"/>
        <w:rPr>
          <w:rFonts w:cs="Times New Roman" w:ascii="Times New Roman" w:hAnsi="Times New Roman"/>
          <w:sz w:val="28"/>
          <w:szCs w:val="28"/>
        </w:rPr>
      </w:pPr>
      <w:r>
        <w:rPr>
          <w:rFonts w:cs="Times New Roman" w:ascii="Times New Roman" w:hAnsi="Times New Roman"/>
          <w:sz w:val="28"/>
          <w:szCs w:val="28"/>
        </w:rPr>
        <w:t>и внеплановых проверок полноты и качества исполнения</w:t>
      </w:r>
    </w:p>
    <w:p>
      <w:pPr>
        <w:pStyle w:val="ConsPlusNormal"/>
        <w:jc w:val="center"/>
        <w:rPr>
          <w:rFonts w:cs="Times New Roman" w:ascii="Times New Roman" w:hAnsi="Times New Roman"/>
          <w:sz w:val="28"/>
          <w:szCs w:val="28"/>
        </w:rPr>
      </w:pPr>
      <w:r>
        <w:rPr>
          <w:rFonts w:cs="Times New Roman" w:ascii="Times New Roman" w:hAnsi="Times New Roman"/>
          <w:sz w:val="28"/>
          <w:szCs w:val="28"/>
        </w:rPr>
        <w:t>муниципальной функции</w:t>
      </w:r>
    </w:p>
    <w:p>
      <w:pPr>
        <w:pStyle w:val="ConsPlusNormal"/>
        <w:jc w:val="both"/>
        <w:rPr>
          <w:rFonts w:cs="Times New Roman" w:ascii="Times New Roman" w:hAnsi="Times New Roman"/>
          <w:sz w:val="28"/>
          <w:szCs w:val="28"/>
        </w:rPr>
      </w:pPr>
      <w:r>
        <w:rPr>
          <w:rFonts w:cs="Times New Roman" w:ascii="Times New Roman" w:hAnsi="Times New Roman"/>
          <w:sz w:val="28"/>
          <w:szCs w:val="28"/>
        </w:rPr>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109. Контроль качества и полноты исполнения должностными лицами муниципальной функции осуществляется начальником Управления путем проведения плановых и внеплановых проверок, рассмотрения жалоб на действия (бездействие) должностных лиц, а также проведения внеплановых проверок (ревизий) объектов контроля, в отношении которых должностными лицами были проведены контрольные мероприятия.</w:t>
      </w:r>
    </w:p>
    <w:p>
      <w:pPr>
        <w:pStyle w:val="ConsPlusNormal"/>
        <w:ind w:left="0" w:right="0" w:firstLine="540"/>
        <w:jc w:val="both"/>
        <w:rPr>
          <w:rFonts w:cs="Times New Roman" w:ascii="Times New Roman" w:hAnsi="Times New Roman"/>
          <w:color w:val="000000"/>
          <w:sz w:val="28"/>
          <w:szCs w:val="28"/>
        </w:rPr>
      </w:pPr>
      <w:r>
        <w:rPr>
          <w:rFonts w:cs="Times New Roman" w:ascii="Times New Roman" w:hAnsi="Times New Roman"/>
          <w:color w:val="000000"/>
          <w:sz w:val="28"/>
          <w:szCs w:val="28"/>
        </w:rPr>
        <w:t>110. Внеплановые проверки (ревизии) объектов контроля, в отношении которых должностными лицами были проведены контрольные мероприятия, назначаются начальником Управления в порядке и случаях, установленных Управлением.</w:t>
      </w:r>
    </w:p>
    <w:p>
      <w:pPr>
        <w:pStyle w:val="ConsPlusNormal"/>
        <w:jc w:val="both"/>
        <w:rPr>
          <w:rFonts w:cs="Times New Roman" w:ascii="Times New Roman" w:hAnsi="Times New Roman"/>
          <w:sz w:val="28"/>
          <w:szCs w:val="28"/>
        </w:rPr>
      </w:pPr>
      <w:r>
        <w:rPr>
          <w:rFonts w:cs="Times New Roman" w:ascii="Times New Roman" w:hAnsi="Times New Roman"/>
          <w:sz w:val="28"/>
          <w:szCs w:val="28"/>
        </w:rPr>
      </w:r>
    </w:p>
    <w:p>
      <w:pPr>
        <w:pStyle w:val="ConsPlusNormal"/>
        <w:jc w:val="center"/>
        <w:outlineLvl w:val="2"/>
        <w:rPr>
          <w:rFonts w:cs="Times New Roman" w:ascii="Times New Roman" w:hAnsi="Times New Roman"/>
          <w:sz w:val="28"/>
          <w:szCs w:val="28"/>
        </w:rPr>
      </w:pPr>
      <w:bookmarkStart w:id="27" w:name="Par391"/>
      <w:bookmarkEnd w:id="27"/>
      <w:r>
        <w:rPr>
          <w:rFonts w:cs="Times New Roman" w:ascii="Times New Roman" w:hAnsi="Times New Roman"/>
          <w:sz w:val="28"/>
          <w:szCs w:val="28"/>
        </w:rPr>
        <w:t xml:space="preserve">4.3. Ответственность должностных лиц </w:t>
      </w:r>
    </w:p>
    <w:p>
      <w:pPr>
        <w:pStyle w:val="ConsPlusNormal"/>
        <w:jc w:val="center"/>
        <w:rPr>
          <w:rFonts w:cs="Times New Roman" w:ascii="Times New Roman" w:hAnsi="Times New Roman"/>
          <w:sz w:val="28"/>
          <w:szCs w:val="28"/>
        </w:rPr>
      </w:pPr>
      <w:r>
        <w:rPr>
          <w:rFonts w:cs="Times New Roman" w:ascii="Times New Roman" w:hAnsi="Times New Roman"/>
          <w:sz w:val="28"/>
          <w:szCs w:val="28"/>
        </w:rPr>
        <w:t xml:space="preserve">за решения и действия(бездействие), принимаемые </w:t>
      </w:r>
    </w:p>
    <w:p>
      <w:pPr>
        <w:pStyle w:val="ConsPlusNormal"/>
        <w:jc w:val="center"/>
        <w:rPr>
          <w:rFonts w:cs="Times New Roman" w:ascii="Times New Roman" w:hAnsi="Times New Roman"/>
          <w:sz w:val="28"/>
          <w:szCs w:val="28"/>
        </w:rPr>
      </w:pPr>
      <w:r>
        <w:rPr>
          <w:rFonts w:cs="Times New Roman" w:ascii="Times New Roman" w:hAnsi="Times New Roman"/>
          <w:sz w:val="28"/>
          <w:szCs w:val="28"/>
        </w:rPr>
        <w:t>(осуществляемые) ими в ходе</w:t>
      </w:r>
    </w:p>
    <w:p>
      <w:pPr>
        <w:pStyle w:val="ConsPlusNormal"/>
        <w:jc w:val="center"/>
        <w:rPr>
          <w:rFonts w:cs="Times New Roman" w:ascii="Times New Roman" w:hAnsi="Times New Roman"/>
          <w:sz w:val="28"/>
          <w:szCs w:val="28"/>
        </w:rPr>
      </w:pPr>
      <w:r>
        <w:rPr>
          <w:rFonts w:cs="Times New Roman" w:ascii="Times New Roman" w:hAnsi="Times New Roman"/>
          <w:sz w:val="28"/>
          <w:szCs w:val="28"/>
        </w:rPr>
        <w:t>исполнения муниципальной функции</w:t>
      </w:r>
    </w:p>
    <w:p>
      <w:pPr>
        <w:pStyle w:val="ConsPlusNormal"/>
        <w:jc w:val="both"/>
        <w:rPr>
          <w:rFonts w:cs="Times New Roman" w:ascii="Times New Roman" w:hAnsi="Times New Roman"/>
          <w:sz w:val="28"/>
          <w:szCs w:val="28"/>
        </w:rPr>
      </w:pPr>
      <w:r>
        <w:rPr>
          <w:rFonts w:cs="Times New Roman" w:ascii="Times New Roman" w:hAnsi="Times New Roman"/>
          <w:sz w:val="28"/>
          <w:szCs w:val="28"/>
        </w:rPr>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111. В случае выявления нарушений положений настоящего Административного регламента и иных нормативных правовых актов, устанавливающих требования к исполнению муниципальной функции, должностные лица несут ответственность за решения и действия (бездействие), принимаемые (осуществляемые) в процессе исполнения муниципальной функции, в соответствии с законодательством Российской Федерации.</w:t>
      </w:r>
    </w:p>
    <w:p>
      <w:pPr>
        <w:pStyle w:val="ConsPlusNormal"/>
        <w:jc w:val="both"/>
        <w:rPr>
          <w:rFonts w:cs="Times New Roman" w:ascii="Times New Roman" w:hAnsi="Times New Roman"/>
          <w:sz w:val="28"/>
          <w:szCs w:val="28"/>
        </w:rPr>
      </w:pPr>
      <w:r>
        <w:rPr>
          <w:rFonts w:cs="Times New Roman" w:ascii="Times New Roman" w:hAnsi="Times New Roman"/>
          <w:sz w:val="28"/>
          <w:szCs w:val="28"/>
        </w:rPr>
      </w:r>
    </w:p>
    <w:p>
      <w:pPr>
        <w:pStyle w:val="ConsPlusNormal"/>
        <w:jc w:val="center"/>
        <w:outlineLvl w:val="2"/>
        <w:rPr>
          <w:rFonts w:cs="Times New Roman" w:ascii="Times New Roman" w:hAnsi="Times New Roman"/>
          <w:sz w:val="28"/>
          <w:szCs w:val="28"/>
        </w:rPr>
      </w:pPr>
      <w:bookmarkStart w:id="28" w:name="Par398"/>
      <w:bookmarkEnd w:id="28"/>
      <w:r>
        <w:rPr>
          <w:rFonts w:cs="Times New Roman" w:ascii="Times New Roman" w:hAnsi="Times New Roman"/>
          <w:sz w:val="28"/>
          <w:szCs w:val="28"/>
        </w:rPr>
        <w:t>4.4. Требования к порядку и формам контроля за исполнением</w:t>
      </w:r>
    </w:p>
    <w:p>
      <w:pPr>
        <w:pStyle w:val="ConsPlusNormal"/>
        <w:jc w:val="center"/>
        <w:rPr>
          <w:rFonts w:cs="Times New Roman" w:ascii="Times New Roman" w:hAnsi="Times New Roman"/>
          <w:sz w:val="28"/>
          <w:szCs w:val="28"/>
        </w:rPr>
      </w:pPr>
      <w:r>
        <w:rPr>
          <w:rFonts w:cs="Times New Roman" w:ascii="Times New Roman" w:hAnsi="Times New Roman"/>
          <w:sz w:val="28"/>
          <w:szCs w:val="28"/>
        </w:rPr>
        <w:t>муниципальной функции, в том числе со стороны граждан,</w:t>
      </w:r>
    </w:p>
    <w:p>
      <w:pPr>
        <w:pStyle w:val="ConsPlusNormal"/>
        <w:jc w:val="center"/>
        <w:rPr>
          <w:rFonts w:cs="Times New Roman" w:ascii="Times New Roman" w:hAnsi="Times New Roman"/>
          <w:sz w:val="28"/>
          <w:szCs w:val="28"/>
        </w:rPr>
      </w:pPr>
      <w:r>
        <w:rPr>
          <w:rFonts w:cs="Times New Roman" w:ascii="Times New Roman" w:hAnsi="Times New Roman"/>
          <w:sz w:val="28"/>
          <w:szCs w:val="28"/>
        </w:rPr>
        <w:t>их объединений и организаций</w:t>
      </w:r>
    </w:p>
    <w:p>
      <w:pPr>
        <w:pStyle w:val="ConsPlusNormal"/>
        <w:jc w:val="both"/>
        <w:rPr>
          <w:rFonts w:cs="Times New Roman" w:ascii="Times New Roman" w:hAnsi="Times New Roman"/>
          <w:sz w:val="28"/>
          <w:szCs w:val="28"/>
        </w:rPr>
      </w:pPr>
      <w:r>
        <w:rPr>
          <w:rFonts w:cs="Times New Roman" w:ascii="Times New Roman" w:hAnsi="Times New Roman"/>
          <w:sz w:val="28"/>
          <w:szCs w:val="28"/>
        </w:rPr>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 xml:space="preserve">112. Контроль за исполнением муниципальной функции со стороны граждан, их объединений и организаций осуществляется посредством получения ими информации о результатах осуществления контроля в финансово-бюджетной сфере, размещаемой на официальном сайте Администрации Пограничного муниципального района в информационно-телекоммуникационной сети "Интернет" в объеме, установленном </w:t>
      </w:r>
      <w:r>
        <w:rPr>
          <w:rFonts w:cs="Times New Roman" w:ascii="Times New Roman" w:hAnsi="Times New Roman"/>
          <w:color w:val="000000"/>
          <w:sz w:val="28"/>
          <w:szCs w:val="28"/>
        </w:rPr>
        <w:t xml:space="preserve">Федеральным </w:t>
      </w:r>
      <w:hyperlink r:id="rId15">
        <w:r>
          <w:rPr>
            <w:rStyle w:val="Style14"/>
            <w:rFonts w:cs="Times New Roman" w:ascii="Times New Roman" w:hAnsi="Times New Roman"/>
            <w:color w:val="000000"/>
            <w:sz w:val="28"/>
            <w:szCs w:val="28"/>
          </w:rPr>
          <w:t>законом</w:t>
        </w:r>
      </w:hyperlink>
      <w:r>
        <w:rPr>
          <w:rFonts w:cs="Times New Roman" w:ascii="Times New Roman" w:hAnsi="Times New Roman"/>
          <w:sz w:val="28"/>
          <w:szCs w:val="28"/>
        </w:rPr>
        <w:t xml:space="preserve"> от 9 февраля 2009 г. N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w:t>
      </w:r>
      <w:r>
        <w:rPr>
          <w:rFonts w:cs="Times New Roman" w:ascii="Times New Roman" w:hAnsi="Times New Roman"/>
          <w:color w:val="000000"/>
          <w:sz w:val="28"/>
          <w:szCs w:val="28"/>
        </w:rPr>
        <w:t xml:space="preserve">установленных </w:t>
      </w:r>
      <w:hyperlink r:id="rId16">
        <w:r>
          <w:rPr>
            <w:rStyle w:val="Style14"/>
            <w:rFonts w:cs="Times New Roman" w:ascii="Times New Roman" w:hAnsi="Times New Roman"/>
            <w:color w:val="000000"/>
            <w:sz w:val="28"/>
            <w:szCs w:val="28"/>
          </w:rPr>
          <w:t>законодательством</w:t>
        </w:r>
      </w:hyperlink>
      <w:r>
        <w:rPr>
          <w:rFonts w:cs="Times New Roman" w:ascii="Times New Roman" w:hAnsi="Times New Roman"/>
          <w:sz w:val="28"/>
          <w:szCs w:val="28"/>
        </w:rPr>
        <w:t xml:space="preserve"> Российской Федерации.</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113. Граждане, их объединения и организации имеют право направлять должностным лицам обращения по вопросам исполнения муниципальной функции, в том числе с предложениями, рекомендациями, а также заявления и жалобы с сообщениями о нарушении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
    <w:p>
      <w:pPr>
        <w:pStyle w:val="ConsPlusNormal"/>
        <w:jc w:val="both"/>
        <w:rPr>
          <w:rFonts w:cs="Times New Roman" w:ascii="Times New Roman" w:hAnsi="Times New Roman"/>
          <w:sz w:val="28"/>
          <w:szCs w:val="28"/>
        </w:rPr>
      </w:pPr>
      <w:r>
        <w:rPr>
          <w:rFonts w:cs="Times New Roman" w:ascii="Times New Roman" w:hAnsi="Times New Roman"/>
          <w:sz w:val="28"/>
          <w:szCs w:val="28"/>
        </w:rPr>
      </w:r>
    </w:p>
    <w:p>
      <w:pPr>
        <w:pStyle w:val="ConsPlusNormal"/>
        <w:jc w:val="center"/>
        <w:outlineLvl w:val="1"/>
        <w:rPr>
          <w:rFonts w:cs="Times New Roman" w:ascii="Times New Roman" w:hAnsi="Times New Roman"/>
          <w:sz w:val="28"/>
          <w:szCs w:val="28"/>
        </w:rPr>
      </w:pPr>
      <w:bookmarkStart w:id="29" w:name="Par405"/>
      <w:bookmarkEnd w:id="29"/>
      <w:r>
        <w:rPr>
          <w:rFonts w:cs="Times New Roman" w:ascii="Times New Roman" w:hAnsi="Times New Roman"/>
          <w:sz w:val="28"/>
          <w:szCs w:val="28"/>
        </w:rPr>
        <w:t>V. Досудебный (внесудебный) порядок</w:t>
      </w:r>
    </w:p>
    <w:p>
      <w:pPr>
        <w:pStyle w:val="ConsPlusNormal"/>
        <w:jc w:val="center"/>
        <w:rPr>
          <w:rFonts w:cs="Times New Roman" w:ascii="Times New Roman" w:hAnsi="Times New Roman"/>
          <w:sz w:val="28"/>
          <w:szCs w:val="28"/>
        </w:rPr>
      </w:pPr>
      <w:r>
        <w:rPr>
          <w:rFonts w:cs="Times New Roman" w:ascii="Times New Roman" w:hAnsi="Times New Roman"/>
          <w:sz w:val="28"/>
          <w:szCs w:val="28"/>
        </w:rPr>
        <w:t xml:space="preserve">обжалования решений и действий (бездействия) </w:t>
      </w:r>
    </w:p>
    <w:p>
      <w:pPr>
        <w:pStyle w:val="ConsPlusNormal"/>
        <w:jc w:val="center"/>
        <w:rPr>
          <w:rFonts w:cs="Times New Roman" w:ascii="Times New Roman" w:hAnsi="Times New Roman"/>
          <w:sz w:val="28"/>
          <w:szCs w:val="28"/>
        </w:rPr>
      </w:pPr>
      <w:r>
        <w:rPr>
          <w:rFonts w:cs="Times New Roman" w:ascii="Times New Roman" w:hAnsi="Times New Roman"/>
          <w:sz w:val="28"/>
          <w:szCs w:val="28"/>
        </w:rPr>
        <w:t>должностных лиц</w:t>
      </w:r>
    </w:p>
    <w:p>
      <w:pPr>
        <w:pStyle w:val="ConsPlusNormal"/>
        <w:jc w:val="both"/>
        <w:rPr>
          <w:rFonts w:cs="Times New Roman" w:ascii="Times New Roman" w:hAnsi="Times New Roman"/>
          <w:sz w:val="28"/>
          <w:szCs w:val="28"/>
        </w:rPr>
      </w:pPr>
      <w:r>
        <w:rPr>
          <w:rFonts w:cs="Times New Roman" w:ascii="Times New Roman" w:hAnsi="Times New Roman"/>
          <w:sz w:val="28"/>
          <w:szCs w:val="28"/>
        </w:rPr>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114. Действия (бездействие) должностных лиц могут быть обжалованы в досудебном (внесудебном) порядке начальнику Управления.</w:t>
      </w:r>
    </w:p>
    <w:p>
      <w:pPr>
        <w:pStyle w:val="ConsPlusNormal"/>
        <w:ind w:left="0" w:right="0" w:firstLine="540"/>
        <w:jc w:val="both"/>
        <w:rPr>
          <w:rFonts w:cs="Times New Roman" w:ascii="Times New Roman" w:hAnsi="Times New Roman"/>
          <w:color w:val="000000"/>
          <w:sz w:val="28"/>
          <w:szCs w:val="28"/>
        </w:rPr>
      </w:pPr>
      <w:r>
        <w:rPr>
          <w:rFonts w:cs="Times New Roman" w:ascii="Times New Roman" w:hAnsi="Times New Roman"/>
          <w:color w:val="000000"/>
          <w:sz w:val="28"/>
          <w:szCs w:val="28"/>
        </w:rPr>
        <w:t>Правовые акты, принимаемые по результатам контрольных мероприятий, могут быть обжалованы в порядке, установленном настоящим Административным регламентом.</w:t>
      </w:r>
    </w:p>
    <w:p>
      <w:pPr>
        <w:pStyle w:val="ConsPlusNormal"/>
        <w:ind w:left="0" w:right="0" w:firstLine="540"/>
        <w:jc w:val="both"/>
        <w:rPr>
          <w:rFonts w:cs="Times New Roman" w:ascii="Times New Roman" w:hAnsi="Times New Roman"/>
          <w:color w:val="000000"/>
          <w:sz w:val="28"/>
          <w:szCs w:val="28"/>
        </w:rPr>
      </w:pPr>
      <w:r>
        <w:rPr>
          <w:rFonts w:cs="Times New Roman" w:ascii="Times New Roman" w:hAnsi="Times New Roman"/>
          <w:color w:val="000000"/>
          <w:sz w:val="28"/>
          <w:szCs w:val="28"/>
        </w:rPr>
        <w:t>Действия (бездействие) должностных лиц могут быть обжалованы начальнику Управления.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115. Основанием для начала процедуры досудебного (внесудебного) обжалования решений и действий (бездействия) должностных лиц является поступление начальнику Управления жалобы заинтересованного лица или его законного представителя (далее - заявитель).</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116. Жалоба на решения должностных лиц может быть подана в течение 30 календарных дней со дня, когда заявитель узнал о принятии решения, действии (бездействии) его должностных лиц или должен был узнать о таком решении, действии (бездействии) его должностных лиц.</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117. Подача жалобы не приостанавливает исполнение обжалуемого решения или совершение обжалуемого действия должностным лицом, за исключением случаев, предусмотренных настоящим Административным регламентом.</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В случае обжалования решения или действия должностного лица по ходатайству заявителя исполнение обжалуемого решения или совершение обжалуемого действия должностным лицом может быть приостановлено начальником Управления  при наличии достаточных оснований полагать, что указанное решение или действие не соответствуют законодательству Российской Федерации.</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О принятом по ходатайству решении в течение 3 дней со дня его принятия сообщается в письменной форме заявителю.</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118. Жалоба должна содержать:</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а) наименование должностного лица, решения и действия (бездействие) которых обжалуются;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в) сведения об обжалуемых решениях и действиях (бездействии) должностного лица;</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г) доводы, на основании которых заявитель не согласен с решением и действием (бездействием) должностного лица.</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Заявителем к жалобе прилагаются документы (их копии), подтверждающие доводы заявителя.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119. Направивший жалобу заявитель имеет право представлять дополнительные документы и материалы, а также обращаться с просьбой об истребовании документов, необходимых для обоснования или рассмотрения жалобы.</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120. Жалоба остается без рассмотрения, если будет установлено, что:</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а) жалоба не подписана заявителем, либо не представлены оформленные в установленном порядке документы, подтверждающие полномочия на ее подписание;</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б) жалоба подана после истечения срока ее подачи;</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в) в жалобе не указаны фамилия, имя, отчество (при наличии) заявителя - физического лица либо наименование, сведения о месте нахождения заявителя - юридического лица, а также почтовый адрес (адрес электронной почты), по которому должен быть направлен ответ заявителю;</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г) текст жалобы не поддается прочтению, о чем сообщается заявителю, если его фамилия (наименование юридического лица) и адрес поддаются прочтению;</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д) до принятия решения по жалобе от заявителя поступило заявление об ее отзыве;</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е) ранее подавалась жалоба по тем же основаниям, о чем сообщается заявителю;</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ж)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о чем сообщается заявителю.</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с одновременным сообщением заявителю, направившему жалобу, о недопустимости злоупотребления правом.</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121. Срок рассмотрения жалобы не должен превышать 30 дней с даты ее регистрации.</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В исключительных случаях, а также в случае направления запроса другим государственным, муниципальным органам, иным должностным лицам для получения необходимых для рассмотрения жалобы документов и материалов начальник Управления либо уполномоченное должностное лицо вправе продлить срок рассмотрения жалобы, но не более чем на 30 рабочих дней, уведомив об этом заявителя с указанием причин продления срока.</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122. Основаниями для приостановления процедуры досудебного (внесудебного) обжалования решений, действий (бездействия) должностных лиц являются обстоятельства непреодолимой силы, препятствующие исполнению муниципальной функции (чрезвычайное и непредотвратимое при данных условиях обстоятельство).</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123. По результатам рассмотрения жалобы начальник Управления принимает одно из следующих решений:</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а) удовлетворение жалобы полностью или в части;</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б) оставление жалобы без удовлетворения.</w:t>
      </w:r>
    </w:p>
    <w:p>
      <w:pPr>
        <w:pStyle w:val="ConsPlusNormal"/>
        <w:ind w:left="0" w:right="0" w:firstLine="540"/>
        <w:jc w:val="both"/>
        <w:rPr>
          <w:rFonts w:cs="Times New Roman" w:ascii="Times New Roman" w:hAnsi="Times New Roman"/>
          <w:sz w:val="28"/>
          <w:szCs w:val="28"/>
        </w:rPr>
      </w:pPr>
      <w:r>
        <w:rPr>
          <w:rFonts w:cs="Times New Roman" w:ascii="Times New Roman" w:hAnsi="Times New Roman"/>
          <w:sz w:val="28"/>
          <w:szCs w:val="28"/>
        </w:rPr>
        <w:t>Указанное решение в течение 3 рабочих дней оформляется приказом начальника Управления.</w:t>
      </w:r>
    </w:p>
    <w:p>
      <w:pPr>
        <w:pStyle w:val="ConsPlusNormal"/>
        <w:ind w:left="0" w:right="0" w:firstLine="540"/>
        <w:jc w:val="both"/>
        <w:rPr>
          <w:rFonts w:cs="Times New Roman" w:ascii="Times New Roman" w:hAnsi="Times New Roman"/>
          <w:color w:val="000000"/>
          <w:sz w:val="28"/>
          <w:szCs w:val="28"/>
        </w:rPr>
      </w:pPr>
      <w:r>
        <w:rPr>
          <w:rFonts w:cs="Times New Roman" w:ascii="Times New Roman" w:hAnsi="Times New Roman"/>
          <w:sz w:val="28"/>
          <w:szCs w:val="28"/>
        </w:rPr>
        <w:t xml:space="preserve">124. Не позднее 5 рабочих дней, следующих за днем принятия решения по жалобе, заявителю в письменной форме направляется ответ о результатах рассмотрения жалобы (в случае удовлетворения жалобы либо оставления </w:t>
      </w:r>
      <w:r>
        <w:rPr>
          <w:rFonts w:cs="Times New Roman" w:ascii="Times New Roman" w:hAnsi="Times New Roman"/>
          <w:color w:val="000000"/>
          <w:sz w:val="28"/>
          <w:szCs w:val="28"/>
        </w:rPr>
        <w:t>жалобы без удовлетворения). Одновременно о принятом решении информируется должностное лицо, решения, действия (бездействие) которого обжаловались.</w:t>
      </w:r>
    </w:p>
    <w:p>
      <w:pPr>
        <w:pStyle w:val="ConsPlusNormal"/>
        <w:jc w:val="both"/>
        <w:rPr>
          <w:rFonts w:cs="Times New Roman" w:ascii="Times New Roman" w:hAnsi="Times New Roman"/>
          <w:sz w:val="28"/>
          <w:szCs w:val="28"/>
        </w:rPr>
      </w:pPr>
      <w:r>
        <w:rPr>
          <w:rFonts w:cs="Times New Roman" w:ascii="Times New Roman" w:hAnsi="Times New Roman"/>
          <w:sz w:val="28"/>
          <w:szCs w:val="28"/>
        </w:rPr>
      </w:r>
    </w:p>
    <w:p>
      <w:pPr>
        <w:pStyle w:val="ConsPlusNormal"/>
        <w:jc w:val="center"/>
        <w:rPr/>
      </w:pPr>
      <w:bookmarkStart w:id="30" w:name="Par792"/>
      <w:bookmarkStart w:id="31" w:name="Par792"/>
      <w:bookmarkEnd w:id="31"/>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sectPr>
      <w:type w:val="nextPage"/>
      <w:pgSz w:w="11906" w:h="16838"/>
      <w:pgMar w:left="1701" w:right="850" w:header="0" w:top="851"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rsid w:val="0052602a"/>
    <w:pPr>
      <w:widowControl/>
      <w:suppressAutoHyphens w:val="true"/>
      <w:bidi w:val="0"/>
      <w:spacing w:lineRule="auto" w:line="276" w:before="0" w:after="200"/>
      <w:jc w:val="left"/>
    </w:pPr>
    <w:rPr>
      <w:rFonts w:cs="" w:ascii="Calibri" w:hAnsi="Calibri" w:eastAsia="Droid Sans Fallback"/>
      <w:color w:val="auto"/>
      <w:sz w:val="22"/>
      <w:szCs w:val="22"/>
      <w:lang w:eastAsia="ru-RU" w:val="ru-RU" w:bidi="ar-SA"/>
    </w:rPr>
  </w:style>
  <w:style w:type="character" w:styleId="DefaultParagraphFont" w:default="1">
    <w:name w:val="Default Paragraph Font"/>
    <w:uiPriority w:val="1"/>
    <w:semiHidden/>
    <w:unhideWhenUsed/>
    <w:rPr/>
  </w:style>
  <w:style w:type="character" w:styleId="Style14">
    <w:name w:val="Интернет-ссылка"/>
    <w:uiPriority w:val="99"/>
    <w:semiHidden/>
    <w:unhideWhenUsed/>
    <w:rsid w:val="007643e8"/>
    <w:basedOn w:val="DefaultParagraphFont"/>
    <w:rPr>
      <w:color w:val="0000FF"/>
      <w:u w:val="single"/>
      <w:lang w:val="zxx" w:eastAsia="zxx" w:bidi="zxx"/>
    </w:rPr>
  </w:style>
  <w:style w:type="paragraph" w:styleId="Style15">
    <w:name w:val="Заголовок"/>
    <w:basedOn w:val="Normal"/>
    <w:next w:val="Style16"/>
    <w:pPr>
      <w:keepNext/>
      <w:spacing w:before="240" w:after="120"/>
    </w:pPr>
    <w:rPr>
      <w:rFonts w:ascii="Liberation Sans" w:hAnsi="Liberation Sans" w:eastAsia="Droid Sans Fallback" w:cs="FreeSans"/>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FreeSans"/>
    </w:rPr>
  </w:style>
  <w:style w:type="paragraph" w:styleId="Style18">
    <w:name w:val="Название"/>
    <w:basedOn w:val="Normal"/>
    <w:pPr>
      <w:suppressLineNumbers/>
      <w:spacing w:before="120" w:after="120"/>
    </w:pPr>
    <w:rPr>
      <w:rFonts w:cs="FreeSans"/>
      <w:i/>
      <w:iCs/>
      <w:sz w:val="24"/>
      <w:szCs w:val="24"/>
    </w:rPr>
  </w:style>
  <w:style w:type="paragraph" w:styleId="Style19">
    <w:name w:val="Указатель"/>
    <w:basedOn w:val="Normal"/>
    <w:pPr>
      <w:suppressLineNumbers/>
    </w:pPr>
    <w:rPr>
      <w:rFonts w:cs="FreeSans"/>
    </w:rPr>
  </w:style>
  <w:style w:type="paragraph" w:styleId="ConsPlusNormal" w:customStyle="1">
    <w:name w:val="ConsPlusNormal"/>
    <w:rsid w:val="0052602a"/>
    <w:pPr>
      <w:widowControl w:val="false"/>
      <w:suppressAutoHyphens w:val="true"/>
      <w:bidi w:val="0"/>
      <w:spacing w:lineRule="auto" w:line="240" w:before="0" w:after="0"/>
      <w:jc w:val="left"/>
    </w:pPr>
    <w:rPr>
      <w:rFonts w:ascii="Arial" w:hAnsi="Arial" w:cs="Arial" w:eastAsia="Droid Sans Fallback"/>
      <w:color w:val="auto"/>
      <w:sz w:val="20"/>
      <w:szCs w:val="20"/>
      <w:lang w:eastAsia="ru-RU" w:val="ru-RU" w:bidi="ar-SA"/>
    </w:rPr>
  </w:style>
  <w:style w:type="paragraph" w:styleId="ConsPlusNonformat" w:customStyle="1">
    <w:name w:val="ConsPlusNonformat"/>
    <w:uiPriority w:val="99"/>
    <w:rsid w:val="006b0aae"/>
    <w:pPr>
      <w:widowControl w:val="false"/>
      <w:suppressAutoHyphens w:val="true"/>
      <w:bidi w:val="0"/>
      <w:spacing w:lineRule="auto" w:line="240" w:before="0" w:after="0"/>
      <w:jc w:val="left"/>
    </w:pPr>
    <w:rPr>
      <w:rFonts w:ascii="Courier New" w:hAnsi="Courier New" w:cs="Courier New" w:eastAsia="Droid Sans Fallback"/>
      <w:color w:val="auto"/>
      <w:sz w:val="20"/>
      <w:szCs w:val="20"/>
      <w:lang w:eastAsia="ru-RU" w:val="ru-RU" w:bidi="ar-SA"/>
    </w:rPr>
  </w:style>
  <w:style w:type="paragraph" w:styleId="ListParagraph">
    <w:name w:val="List Paragraph"/>
    <w:uiPriority w:val="34"/>
    <w:qFormat/>
    <w:rsid w:val="00d00c7b"/>
    <w:basedOn w:val="Normal"/>
    <w:pPr>
      <w:spacing w:before="0" w:after="200"/>
      <w:ind w:left="720" w:right="0" w:hanging="0"/>
      <w:contextualSpacing/>
    </w:pPr>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emf"/><Relationship Id="rId3" Type="http://schemas.openxmlformats.org/officeDocument/2006/relationships/hyperlink" Target="consultantplus://offline/ref=344FDA2B33F99286DE7EF3023C7D49602DB07B84B4AE33A3050B153BBB57xDE" TargetMode="External"/><Relationship Id="rId4" Type="http://schemas.openxmlformats.org/officeDocument/2006/relationships/hyperlink" Target="consultantplus://offline/ref=344FDA2B33F99286DE7EF3023C7D49602DB07B84B4AE33A3050B153BBB57xDE" TargetMode="External"/><Relationship Id="rId5" Type="http://schemas.openxmlformats.org/officeDocument/2006/relationships/hyperlink" Target="" TargetMode="External"/><Relationship Id="rId6" Type="http://schemas.openxmlformats.org/officeDocument/2006/relationships/hyperlink" Target="" TargetMode="External"/><Relationship Id="rId7" Type="http://schemas.openxmlformats.org/officeDocument/2006/relationships/hyperlink" Target="" TargetMode="External"/><Relationship Id="rId8" Type="http://schemas.openxmlformats.org/officeDocument/2006/relationships/hyperlink" Target="consultantplus://offline/ref=344FDA2B33F99286DE7EF3023C7D49602DB07B84B4AE33A3050B153BBB57xDE" TargetMode="External"/><Relationship Id="rId9" Type="http://schemas.openxmlformats.org/officeDocument/2006/relationships/hyperlink" Target="consultantplus://offline/ref=344FDA2B33F99286DE7EF3023C7D49602DB0788DB6AA33A3050B153BBB57xDE" TargetMode="External"/><Relationship Id="rId10" Type="http://schemas.openxmlformats.org/officeDocument/2006/relationships/hyperlink" Target="" TargetMode="External"/><Relationship Id="rId11" Type="http://schemas.openxmlformats.org/officeDocument/2006/relationships/hyperlink" Target="consultantplus://offline/ref=344FDA2B33F99286DE7EF3023C7D49602DB07B84B4AE33A3050B153BBB57xDE" TargetMode="External"/><Relationship Id="rId12" Type="http://schemas.openxmlformats.org/officeDocument/2006/relationships/hyperlink" Target="" TargetMode="External"/><Relationship Id="rId13" Type="http://schemas.openxmlformats.org/officeDocument/2006/relationships/hyperlink" Target="" TargetMode="External"/><Relationship Id="rId14" Type="http://schemas.openxmlformats.org/officeDocument/2006/relationships/hyperlink" Target="" TargetMode="External"/><Relationship Id="rId15" Type="http://schemas.openxmlformats.org/officeDocument/2006/relationships/hyperlink" Target="consultantplus://offline/ref=344FDA2B33F99286DE7EF3023C7D49602DB3788DB1AE33A3050B153BBB57xDE" TargetMode="External"/><Relationship Id="rId16" Type="http://schemas.openxmlformats.org/officeDocument/2006/relationships/hyperlink" Target="" TargetMode="Externa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782</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2014-09-08T03:56:00Z</dcterms:created>
  <dc:creator>Admin</dc:creator>
  <dc:language>ru-RU</dc:language>
  <cp:lastModifiedBy>admin</cp:lastModifiedBy>
  <cp:lastPrinted>2015-01-13T01:00:00Z</cp:lastPrinted>
  <dcterms:modified xsi:type="dcterms:W3CDTF">2015-12-23T07:36:00Z</dcterms:modified>
  <cp:revision>16</cp:revision>
</cp:coreProperties>
</file>